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B8B"/>
          <w:sz w:val="36"/>
        </w:rPr>
        <w:t>SBA LENDING NETWORK</w:t>
      </w:r>
    </w:p>
    <w:p>
      <w:pPr>
        <w:jc w:val="center"/>
      </w:pPr>
      <w:r>
        <w:rPr>
          <w:b/>
          <w:sz w:val="26"/>
        </w:rPr>
        <w:t>BROKER-TO-BROKER REFERRAL AGREEMENT</w:t>
      </w:r>
    </w:p>
    <w:p>
      <w:pPr>
        <w:jc w:val="center"/>
      </w:pPr>
      <w:r>
        <w:rPr>
          <w:i/>
          <w:color w:val="555555"/>
          <w:sz w:val="20"/>
        </w:rPr>
        <w:t>Reusable template</w:t>
      </w:r>
    </w:p>
    <w:p/>
    <w:p>
      <w:pPr>
        <w:spacing w:before="160"/>
      </w:pPr>
      <w:r>
        <w:rPr>
          <w:b/>
          <w:color w:val="2E8B8B"/>
          <w:sz w:val="30"/>
        </w:rPr>
        <w:t>Broker-to-Broker Referral Agreement</w:t>
      </w:r>
    </w:p>
    <w:p>
      <w:r>
        <w:rPr>
          <w:i/>
          <w:color w:val="666666"/>
          <w:sz w:val="18"/>
        </w:rPr>
        <w:t>SBA Lending Network — Reusable Template</w:t>
      </w:r>
    </w:p>
    <w:p/>
    <w:p>
      <w:r>
        <w:rPr>
          <w:b/>
          <w:sz w:val="20"/>
        </w:rPr>
        <w:t>This Referral Agreement ("Agreement") is entered into on ________________, 20___ ("Effective Date") by and between:</w:t>
      </w:r>
    </w:p>
    <w:p/>
    <w:p>
      <w:r>
        <w:rPr>
          <w:b/>
          <w:sz w:val="20"/>
        </w:rPr>
        <w:t>Referring Broker:</w:t>
      </w:r>
    </w:p>
    <w:p>
      <w:r>
        <w:rPr>
          <w:sz w:val="20"/>
        </w:rPr>
        <w:t>SBA Lending Network (SBALendingclub Corporation, dba SBA Lending Network)</w:t>
      </w:r>
    </w:p>
    <w:p>
      <w:r>
        <w:rPr>
          <w:sz w:val="20"/>
        </w:rPr>
        <w:t>Keith Williams, Founder</w:t>
      </w:r>
    </w:p>
    <w:p>
      <w:r>
        <w:rPr>
          <w:sz w:val="20"/>
        </w:rPr>
        <w:t>474 Martin Street, Philadelphia PA 19128</w:t>
      </w:r>
    </w:p>
    <w:p>
      <w:r>
        <w:rPr>
          <w:sz w:val="20"/>
        </w:rPr>
        <w:t>keith@sbalendingnetwork.com  |  215-290-5738</w:t>
      </w:r>
    </w:p>
    <w:p/>
    <w:p>
      <w:r>
        <w:rPr>
          <w:b/>
          <w:sz w:val="20"/>
        </w:rPr>
        <w:t>AND</w:t>
      </w:r>
    </w:p>
    <w:p/>
    <w:p>
      <w:r>
        <w:rPr>
          <w:b/>
          <w:sz w:val="20"/>
        </w:rPr>
        <w:t>Earning Broker:</w:t>
      </w:r>
    </w:p>
    <w:p>
      <w:r>
        <w:rPr>
          <w:sz w:val="20"/>
        </w:rPr>
        <w:t>Name: ______________________________________</w:t>
      </w:r>
    </w:p>
    <w:p>
      <w:r>
        <w:rPr>
          <w:sz w:val="20"/>
        </w:rPr>
        <w:t>Business: ___________________________________</w:t>
      </w:r>
    </w:p>
    <w:p>
      <w:r>
        <w:rPr>
          <w:sz w:val="20"/>
        </w:rPr>
        <w:t>Address: ____________________________________</w:t>
      </w:r>
    </w:p>
    <w:p>
      <w:r>
        <w:rPr>
          <w:sz w:val="20"/>
        </w:rPr>
        <w:t>Email: ______________________________________  Phone: ___________________</w:t>
      </w:r>
    </w:p>
    <w:p/>
    <w:p>
      <w:r>
        <w:t>________________________________________________________________________________</w:t>
      </w:r>
    </w:p>
    <w:p/>
    <w:p>
      <w:pPr>
        <w:shd w:fill="2E8B8B"/>
        <w:spacing w:before="120"/>
      </w:pPr>
      <w:r>
        <w:rPr>
          <w:b/>
          <w:color w:val="FFFFFF"/>
          <w:sz w:val="24"/>
        </w:rPr>
        <w:t>1. Purpose</w:t>
      </w:r>
    </w:p>
    <w:p/>
    <w:p>
      <w:r>
        <w:rPr>
          <w:sz w:val="20"/>
        </w:rPr>
        <w:t>Referring Broker may from time to time refer prospective small business borrowers ("Referrals") to Earning Broker for SBA loan brokerage, packaging, or placement services. This Agreement governs the compensation and terms of such referrals.</w:t>
      </w:r>
    </w:p>
    <w:p/>
    <w:p>
      <w:pPr>
        <w:shd w:fill="2E8B8B"/>
        <w:spacing w:before="120"/>
      </w:pPr>
      <w:r>
        <w:rPr>
          <w:b/>
          <w:color w:val="FFFFFF"/>
          <w:sz w:val="24"/>
        </w:rPr>
        <w:t>2. Referral Compensation</w:t>
      </w:r>
    </w:p>
    <w:p/>
    <w:p>
      <w:r>
        <w:rPr>
          <w:sz w:val="20"/>
        </w:rPr>
        <w:t>For each Referral that results in a closed and funded SBA loan (or other funded business loan) where Earning Broker is the broker of record or receives a commission, fee, or compensation, Earning Broker shall pay Referring Broker the following:</w:t>
      </w:r>
    </w:p>
    <w:p/>
    <w:p>
      <w:pPr>
        <w:pStyle w:val="ListBullet"/>
      </w:pPr>
      <w:r>
        <w:rPr>
          <w:b/>
          <w:sz w:val="20"/>
        </w:rPr>
        <w:t xml:space="preserve">☐ </w:t>
      </w:r>
      <w:r>
        <w:rPr>
          <w:b/>
          <w:sz w:val="20"/>
        </w:rPr>
        <w:t>Option A — Percentage:</w:t>
      </w:r>
      <w:r>
        <w:rPr>
          <w:sz w:val="20"/>
        </w:rPr>
        <w:t xml:space="preserve"> Twenty percent (20%) of the gross commission, fee, or compensation received by Earning Broker, before any tax or operating cost deductions.</w:t>
      </w:r>
    </w:p>
    <w:p>
      <w:pPr>
        <w:pStyle w:val="ListBullet"/>
      </w:pPr>
      <w:r>
        <w:rPr>
          <w:b/>
          <w:sz w:val="20"/>
        </w:rPr>
        <w:t xml:space="preserve">☐ </w:t>
      </w:r>
      <w:r>
        <w:rPr>
          <w:b/>
          <w:sz w:val="20"/>
        </w:rPr>
        <w:t>Option B — Flat Fee:</w:t>
      </w:r>
      <w:r>
        <w:rPr>
          <w:sz w:val="20"/>
        </w:rPr>
        <w:t xml:space="preserve"> $ ____________ per closed SBA 7(a) loan; $ ____________ per closed SBA Microloan or CDFI-placed loan under $50,000.</w:t>
      </w:r>
    </w:p>
    <w:p/>
    <w:p>
      <w:r>
        <w:rPr>
          <w:sz w:val="20"/>
        </w:rPr>
        <w:t>Compensation shall be paid within five (5) business days of Earning Broker's receipt of its own commission from the lender or borrower.</w:t>
      </w:r>
    </w:p>
    <w:p/>
    <w:p>
      <w:pPr>
        <w:shd w:fill="2E8B8B"/>
        <w:spacing w:before="120"/>
      </w:pPr>
      <w:r>
        <w:rPr>
          <w:b/>
          <w:color w:val="FFFFFF"/>
          <w:sz w:val="24"/>
        </w:rPr>
        <w:t>3. Exclusivity</w:t>
      </w:r>
    </w:p>
    <w:p/>
    <w:p>
      <w:r>
        <w:rPr>
          <w:sz w:val="20"/>
        </w:rPr>
        <w:t>For twelve (12) months following introduction of the Referral by Referring Broker to Earning Broker, all loan brokerage services Earning Broker provides to the Referral or to any entity materially controlled by the Referral shall be considered compensable under this Agreement.</w:t>
      </w:r>
    </w:p>
    <w:p/>
    <w:p>
      <w:pPr>
        <w:shd w:fill="2E8B8B"/>
        <w:spacing w:before="120"/>
      </w:pPr>
      <w:r>
        <w:rPr>
          <w:b/>
          <w:color w:val="FFFFFF"/>
          <w:sz w:val="24"/>
        </w:rPr>
        <w:t>4. Disclosure &amp; Compliance</w:t>
      </w:r>
    </w:p>
    <w:p/>
    <w:p>
      <w:r>
        <w:rPr>
          <w:sz w:val="20"/>
        </w:rPr>
        <w:t>Both parties agree that:</w:t>
      </w:r>
    </w:p>
    <w:p>
      <w:pPr>
        <w:pStyle w:val="ListBullet"/>
      </w:pPr>
      <w:r>
        <w:rPr>
          <w:sz w:val="20"/>
        </w:rPr>
        <w:t>All broker fees paid to either broker shall be disclosed to the borrower and, where applicable, on SBA Form 159.</w:t>
      </w:r>
    </w:p>
    <w:p>
      <w:pPr>
        <w:pStyle w:val="ListBullet"/>
      </w:pPr>
      <w:r>
        <w:rPr>
          <w:sz w:val="20"/>
        </w:rPr>
        <w:t>Neither broker shall structure this Agreement in a manner that conceals fees from the borrower, the lender, or any regulator.</w:t>
      </w:r>
    </w:p>
    <w:p>
      <w:pPr>
        <w:pStyle w:val="ListBullet"/>
      </w:pPr>
      <w:r>
        <w:rPr>
          <w:sz w:val="20"/>
        </w:rPr>
        <w:t>This Agreement does not constitute an agency, partnership, joint venture, or employer-employee relationship between the parties.</w:t>
      </w:r>
    </w:p>
    <w:p/>
    <w:p>
      <w:pPr>
        <w:shd w:fill="2E8B8B"/>
        <w:spacing w:before="120"/>
      </w:pPr>
      <w:r>
        <w:rPr>
          <w:b/>
          <w:color w:val="FFFFFF"/>
          <w:sz w:val="24"/>
        </w:rPr>
        <w:t>5. No Loan-Proceeds Carve-Out</w:t>
      </w:r>
    </w:p>
    <w:p/>
    <w:p>
      <w:r>
        <w:rPr>
          <w:sz w:val="20"/>
        </w:rPr>
        <w:t>Compensation under this Agreement is paid between the two brokers as a fee-split. It is not an additional charge to the borrower. Neither party shall mark up the loan or seek to recover this compensation from loan proceeds.</w:t>
      </w:r>
    </w:p>
    <w:p/>
    <w:p>
      <w:pPr>
        <w:shd w:fill="2E8B8B"/>
        <w:spacing w:before="120"/>
      </w:pPr>
      <w:r>
        <w:rPr>
          <w:b/>
          <w:color w:val="FFFFFF"/>
          <w:sz w:val="24"/>
        </w:rPr>
        <w:t>6. Non-Circumvention</w:t>
      </w:r>
    </w:p>
    <w:p/>
    <w:p>
      <w:r>
        <w:rPr>
          <w:sz w:val="20"/>
        </w:rPr>
        <w:t>Earning Broker shall not solicit or accept business directly from a Referral introduced by Referring Broker during the twelve (12) month exclusivity period without first notifying Referring Broker and accounting for the referral fee due.</w:t>
      </w:r>
    </w:p>
    <w:p/>
    <w:p>
      <w:pPr>
        <w:shd w:fill="2E8B8B"/>
        <w:spacing w:before="120"/>
      </w:pPr>
      <w:r>
        <w:rPr>
          <w:b/>
          <w:color w:val="FFFFFF"/>
          <w:sz w:val="24"/>
        </w:rPr>
        <w:t>7. Reporting</w:t>
      </w:r>
    </w:p>
    <w:p/>
    <w:p>
      <w:r>
        <w:rPr>
          <w:sz w:val="20"/>
        </w:rPr>
        <w:t>Earning Broker shall, within five (5) business days of receiving commission on a referred deal, provide Referring Broker with a written accounting of:</w:t>
      </w:r>
    </w:p>
    <w:p>
      <w:pPr>
        <w:pStyle w:val="ListBullet"/>
      </w:pPr>
      <w:r>
        <w:rPr>
          <w:sz w:val="20"/>
        </w:rPr>
        <w:t>Borrower name</w:t>
      </w:r>
    </w:p>
    <w:p>
      <w:pPr>
        <w:pStyle w:val="ListBullet"/>
      </w:pPr>
      <w:r>
        <w:rPr>
          <w:sz w:val="20"/>
        </w:rPr>
        <w:t>Loan amount funded</w:t>
      </w:r>
    </w:p>
    <w:p>
      <w:pPr>
        <w:pStyle w:val="ListBullet"/>
      </w:pPr>
      <w:r>
        <w:rPr>
          <w:sz w:val="20"/>
        </w:rPr>
        <w:t>Commission received by Earning Broker</w:t>
      </w:r>
    </w:p>
    <w:p>
      <w:pPr>
        <w:pStyle w:val="ListBullet"/>
      </w:pPr>
      <w:r>
        <w:rPr>
          <w:sz w:val="20"/>
        </w:rPr>
        <w:t>Referral fee due to Referring Broker under this Agreement</w:t>
      </w:r>
    </w:p>
    <w:p/>
    <w:p>
      <w:pPr>
        <w:shd w:fill="2E8B8B"/>
        <w:spacing w:before="120"/>
      </w:pPr>
      <w:r>
        <w:rPr>
          <w:b/>
          <w:color w:val="FFFFFF"/>
          <w:sz w:val="24"/>
        </w:rPr>
        <w:t>8. Term &amp; Termination</w:t>
      </w:r>
    </w:p>
    <w:p/>
    <w:p>
      <w:r>
        <w:rPr>
          <w:sz w:val="20"/>
        </w:rPr>
        <w:t>This Agreement continues until terminated in writing by either party with thirty (30) days' notice. Termination does not affect referral fees owed on deals introduced before termination.</w:t>
      </w:r>
    </w:p>
    <w:p/>
    <w:p>
      <w:pPr>
        <w:shd w:fill="2E8B8B"/>
        <w:spacing w:before="120"/>
      </w:pPr>
      <w:r>
        <w:rPr>
          <w:b/>
          <w:color w:val="FFFFFF"/>
          <w:sz w:val="24"/>
        </w:rPr>
        <w:t>9. Governing Law</w:t>
      </w:r>
    </w:p>
    <w:p/>
    <w:p>
      <w:r>
        <w:rPr>
          <w:sz w:val="20"/>
        </w:rPr>
        <w:t>This Agreement is governed by the laws of the Commonwealth of Pennsylvania.</w:t>
      </w:r>
    </w:p>
    <w:p/>
    <w:p>
      <w:pPr>
        <w:shd w:fill="2E8B8B"/>
        <w:spacing w:before="120"/>
      </w:pPr>
      <w:r>
        <w:rPr>
          <w:b/>
          <w:color w:val="FFFFFF"/>
          <w:sz w:val="24"/>
        </w:rPr>
        <w:t>10. Entire Agreement</w:t>
      </w:r>
    </w:p>
    <w:p/>
    <w:p>
      <w:r>
        <w:rPr>
          <w:sz w:val="20"/>
        </w:rPr>
        <w:t>This Agreement is the entire agreement between the parties on this subject and supersedes all prior discussions.</w:t>
      </w:r>
    </w:p>
    <w:p/>
    <w:p>
      <w:r>
        <w:t>________________________________________________________________________________</w:t>
      </w:r>
    </w:p>
    <w:p/>
    <w:p>
      <w:pPr>
        <w:shd w:fill="2E8B8B"/>
        <w:spacing w:before="120"/>
      </w:pPr>
      <w:r>
        <w:rPr>
          <w:b/>
          <w:color w:val="FFFFFF"/>
          <w:sz w:val="24"/>
        </w:rPr>
        <w:t>Signatures</w:t>
      </w:r>
    </w:p>
    <w:p/>
    <w:p>
      <w:r>
        <w:rPr>
          <w:b/>
          <w:sz w:val="20"/>
        </w:rPr>
        <w:t>Referring Broker:</w:t>
      </w:r>
    </w:p>
    <w:p/>
    <w:p>
      <w:r>
        <w:rPr>
          <w:sz w:val="20"/>
        </w:rPr>
        <w:t>Signature: _______________________________  Date: _________________</w:t>
      </w:r>
    </w:p>
    <w:p>
      <w:r>
        <w:rPr>
          <w:sz w:val="20"/>
        </w:rPr>
        <w:t>Keith Williams, Founder — SBA Lending Network</w:t>
      </w:r>
    </w:p>
    <w:p/>
    <w:p>
      <w:r>
        <w:rPr>
          <w:b/>
          <w:sz w:val="20"/>
        </w:rPr>
        <w:t>Earning Broker:</w:t>
      </w:r>
    </w:p>
    <w:p/>
    <w:p>
      <w:r>
        <w:rPr>
          <w:sz w:val="20"/>
        </w:rPr>
        <w:t>Signature: _______________________________  Date: _________________</w:t>
      </w:r>
    </w:p>
    <w:p>
      <w:r>
        <w:rPr>
          <w:sz w:val="20"/>
        </w:rPr>
        <w:t>Print Name: _______________________________</w:t>
      </w:r>
    </w:p>
    <w:p>
      <w:r>
        <w:rPr>
          <w:sz w:val="20"/>
        </w:rPr>
        <w:t>Title: ___________________________________</w:t>
      </w:r>
    </w:p>
    <w:p/>
    <w:p>
      <w:r>
        <w:t>________________________________________________________________________________</w:t>
      </w:r>
    </w:p>
    <w:p/>
    <w:p>
      <w:r>
        <w:rPr>
          <w:i/>
          <w:color w:val="666666"/>
          <w:sz w:val="18"/>
        </w:rPr>
        <w:t>SBA Lending Network  |  keith@sbalendingnetwork.com  |  215-290-5738  |  sbalendingnetwork.com</w:t>
      </w:r>
    </w:p>
    <w:p/>
    <w:p>
      <w:pPr>
        <w:jc w:val="center"/>
      </w:pPr>
      <w:r>
        <w:rPr>
          <w:i/>
          <w:color w:val="666666"/>
          <w:sz w:val="18"/>
        </w:rPr>
        <w:t>SBA Lending Network  |  keith@sbalendingnetwork.com  |  215-290-5738  |  sbalendingnetwork.com</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