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Сценарий экспертной проверки программного обеспечения «В.Чат»</w:t>
      </w:r>
    </w:p>
    <w:p/>
    <w:p>
      <w:pPr>
        <w:spacing w:after="20"/>
      </w:pPr>
      <w:r>
        <w:rPr>
          <w:b/>
        </w:rPr>
        <w:t xml:space="preserve">Правообладатель: </w:t>
      </w:r>
      <w:r>
        <w:t>Гуляев Кирилл Иванович</w:t>
      </w:r>
    </w:p>
    <w:p>
      <w:pPr>
        <w:spacing w:after="20"/>
      </w:pPr>
      <w:r>
        <w:rPr>
          <w:b/>
        </w:rPr>
        <w:t xml:space="preserve">ИНН: </w:t>
      </w:r>
      <w:r>
        <w:t>550618358010</w:t>
      </w:r>
    </w:p>
    <w:p>
      <w:pPr>
        <w:spacing w:after="20"/>
      </w:pPr>
      <w:r>
        <w:rPr>
          <w:b/>
        </w:rPr>
        <w:t xml:space="preserve">Гражданство: </w:t>
      </w:r>
      <w:r>
        <w:t>Российская Федерация</w:t>
      </w:r>
    </w:p>
    <w:p>
      <w:pPr>
        <w:spacing w:after="20"/>
      </w:pPr>
      <w:r>
        <w:rPr>
          <w:b/>
        </w:rPr>
        <w:t xml:space="preserve">Место разработки и поддержки: </w:t>
      </w:r>
      <w:r>
        <w:t>Российская Федерация, Омская область, г. Омск</w:t>
      </w:r>
    </w:p>
    <w:p>
      <w:pPr>
        <w:spacing w:after="20"/>
      </w:pPr>
      <w:r>
        <w:rPr>
          <w:b/>
        </w:rPr>
        <w:t xml:space="preserve">Служебная электронная почта: </w:t>
      </w:r>
      <w:r>
        <w:t>whilet.ru@yandex.ru</w:t>
      </w:r>
    </w:p>
    <w:p>
      <w:pPr>
        <w:spacing w:after="20"/>
      </w:pPr>
      <w:r>
        <w:rPr>
          <w:b/>
        </w:rPr>
        <w:t xml:space="preserve">Наименование ПО: </w:t>
      </w:r>
      <w:r>
        <w:t>В.Чат</w:t>
      </w:r>
    </w:p>
    <w:p>
      <w:pPr>
        <w:spacing w:after="20"/>
      </w:pPr>
      <w:r>
        <w:rPr>
          <w:b/>
        </w:rPr>
        <w:t xml:space="preserve">Версия: </w:t>
      </w:r>
      <w:r>
        <w:t>1.0.16</w:t>
      </w:r>
    </w:p>
    <w:p>
      <w:pPr>
        <w:spacing w:after="20"/>
      </w:pPr>
      <w:r>
        <w:rPr>
          <w:b/>
        </w:rPr>
        <w:t xml:space="preserve">Номер сборки: </w:t>
      </w:r>
      <w:r>
        <w:t>16</w:t>
      </w:r>
    </w:p>
    <w:p>
      <w:pPr>
        <w:spacing w:after="20"/>
      </w:pPr>
      <w:r>
        <w:rPr>
          <w:b/>
        </w:rPr>
        <w:t xml:space="preserve">Дата документа: </w:t>
      </w:r>
      <w:r>
        <w:t>03.08.2026</w:t>
      </w:r>
    </w:p>
    <w:p/>
    <w:p>
      <w:r>
        <w:rPr>
          <w:b/>
          <w:sz w:val="24"/>
        </w:rPr>
        <w:t>1. Экземпляр</w:t>
      </w:r>
    </w:p>
    <w:p>
      <w:pPr>
        <w:spacing w:after="120"/>
        <w:ind w:firstLine="709"/>
        <w:jc w:val="both"/>
      </w:pPr>
      <w:r>
        <w:t>Экспертный экземпляр версии 1.0.16, сборка 16 предоставляется через https://chat.whilet.ru. На странице должны быть указаны имя APK, версия, сборка, SHA-256 и инструкция по установке.</w:t>
      </w:r>
    </w:p>
    <w:p>
      <w:r>
        <w:rPr>
          <w:b/>
          <w:sz w:val="24"/>
        </w:rPr>
        <w:t>2. Установка</w:t>
      </w:r>
    </w:p>
    <w:p>
      <w:pPr>
        <w:spacing w:after="120"/>
        <w:ind w:firstLine="709"/>
        <w:jc w:val="both"/>
      </w:pPr>
      <w:r>
        <w:t>Скачать APK, проверить контрольную сумму, разрешить установку из доверенного источника и установить приложение на устройство Android 7.0 или новее. Запустить В.Чат и перейти к авторизации через ВАЙЛТ.ID.</w:t>
      </w:r>
    </w:p>
    <w:p>
      <w:r>
        <w:rPr>
          <w:b/>
          <w:sz w:val="24"/>
        </w:rPr>
        <w:t>3. Учетные записи</w:t>
      </w:r>
    </w:p>
    <w:p>
      <w:pPr>
        <w:spacing w:after="120"/>
        <w:ind w:firstLine="709"/>
        <w:jc w:val="both"/>
      </w:pPr>
      <w:r>
        <w:t>Для проверки требуются две действующие тестовые учетные записи. Логины и пароли передаются экспертам через закрытое поле заявления или непубличный канал. В публичной версии документа пароли отсутствуют.</w:t>
      </w:r>
    </w:p>
    <w:p>
      <w:r>
        <w:rPr>
          <w:b/>
          <w:sz w:val="24"/>
        </w:rPr>
        <w:t>4. Последовательность проверки</w:t>
      </w:r>
    </w:p>
    <w:p>
      <w:pPr>
        <w:spacing w:after="120"/>
        <w:ind w:firstLine="709"/>
        <w:jc w:val="both"/>
      </w:pPr>
      <w:r>
        <w:t>Войти под первой учетной записью; открыть профиль; открыть подготовленный личный чат со второй учетной записью; отправить текст; проверить доставку и отображение сообщения на втором аккаунте.</w:t>
      </w:r>
    </w:p>
    <w:p>
      <w:pPr>
        <w:spacing w:after="120"/>
        <w:ind w:firstLine="709"/>
        <w:jc w:val="both"/>
      </w:pPr>
      <w:r>
        <w:t>Проверить отправку изображения или файла, реакцию, ответ, пересылку, редактирование и удаление сообщения в объеме реально доступных функций версии.</w:t>
      </w:r>
    </w:p>
    <w:p>
      <w:pPr>
        <w:spacing w:after="120"/>
        <w:ind w:firstLine="709"/>
        <w:jc w:val="both"/>
      </w:pPr>
      <w:r>
        <w:t>Открыть подготовленную группу и канал; проверить просмотр, отправку сообщения при наличии соответствующих прав, подписку и уведомления.</w:t>
      </w:r>
    </w:p>
    <w:p>
      <w:pPr>
        <w:spacing w:after="120"/>
        <w:ind w:firstLine="709"/>
        <w:jc w:val="both"/>
      </w:pPr>
      <w:r>
        <w:t>Открыть подготовленного тестового бота и выполнить предусмотренную команду.</w:t>
      </w:r>
    </w:p>
    <w:p>
      <w:pPr>
        <w:spacing w:after="120"/>
        <w:ind w:firstLine="709"/>
        <w:jc w:val="both"/>
      </w:pPr>
      <w:r>
        <w:t>Создать либо открыть секретный чат и проверить обмен текстовыми сообщениями. E2E относится только к тексту; файлы, изображения и голосовые сообщения не должны описываться как E2E-защищенные.</w:t>
      </w:r>
    </w:p>
    <w:p>
      <w:pPr>
        <w:spacing w:after="120"/>
        <w:ind w:firstLine="709"/>
        <w:jc w:val="both"/>
      </w:pPr>
      <w:r>
        <w:t>Проверить жалобу и блокировку пользователя. При наличии тестового Premium-статуса проверить отображение дополнительных возможностей без реального списания.</w:t>
      </w:r>
    </w:p>
    <w:p>
      <w:r>
        <w:rPr>
          <w:b/>
          <w:sz w:val="24"/>
        </w:rPr>
        <w:t>5. Ограничения заявленной версии</w:t>
      </w:r>
    </w:p>
    <w:p>
      <w:pPr>
        <w:spacing w:after="120"/>
        <w:ind w:firstLine="709"/>
        <w:jc w:val="both"/>
      </w:pPr>
      <w:r>
        <w:t>Аудио- и видеозвонки не включены и не входят в сценарий проверки. Push-уведомления доставляются через FCM и являются вспомогательной функцией; их отсутствие при ограничениях устройства не препятствует проверке основного обмена сообщениями.</w:t>
      </w:r>
    </w:p>
    <w:p>
      <w:r>
        <w:rPr>
          <w:b/>
          <w:sz w:val="24"/>
        </w:rPr>
        <w:t>6. Поддержка</w:t>
      </w:r>
    </w:p>
    <w:p>
      <w:pPr>
        <w:spacing w:after="120"/>
        <w:ind w:firstLine="709"/>
        <w:jc w:val="both"/>
      </w:pPr>
      <w:r>
        <w:t>Контакт технической поддержки для экспертов: whilet.ru@yandex.ru.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