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Pr="007870A5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04882">
        <w:rPr>
          <w:rFonts w:ascii="Times New Roman" w:hAnsi="Times New Roman" w:cs="Times New Roman"/>
          <w:sz w:val="28"/>
          <w:szCs w:val="28"/>
          <w:lang w:val="uk-UA"/>
        </w:rPr>
        <w:t xml:space="preserve"> 06.09.2022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04882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904882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="007870A5">
        <w:rPr>
          <w:rFonts w:ascii="Times New Roman" w:hAnsi="Times New Roman" w:cs="Times New Roman"/>
          <w:sz w:val="28"/>
          <w:szCs w:val="28"/>
          <w:lang w:val="uk-UA"/>
        </w:rPr>
        <w:t>– Б</w:t>
      </w:r>
      <w:r w:rsidR="007870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70A5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70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7870A5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7870A5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7870A5" w:rsidRPr="00B81F7C" w:rsidRDefault="007870A5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        </w:t>
      </w:r>
    </w:p>
    <w:p w:rsidR="00647074" w:rsidRPr="00904882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882" w:rsidRPr="00904882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Правила безпечної поведінки на уроках фізкультури. Правила техніки безпеки під час проведення рухливих ігор. Організаційні вправи. Різновиди ходьби та бігу. </w:t>
      </w:r>
      <w:r w:rsidR="007870A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Комплекс ЗРВ. </w:t>
      </w:r>
      <w:r w:rsidR="00904882" w:rsidRPr="00904882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</w:t>
      </w:r>
      <w:proofErr w:type="spellStart"/>
      <w:r w:rsidR="00904882" w:rsidRPr="00904882">
        <w:rPr>
          <w:rFonts w:ascii="Times New Roman" w:hAnsi="Times New Roman"/>
          <w:b/>
          <w:color w:val="FF0000"/>
          <w:sz w:val="28"/>
          <w:szCs w:val="28"/>
          <w:lang w:val="uk-UA"/>
        </w:rPr>
        <w:t>Совонька</w:t>
      </w:r>
      <w:proofErr w:type="spellEnd"/>
      <w:r w:rsidR="00904882" w:rsidRPr="00904882">
        <w:rPr>
          <w:rFonts w:ascii="Times New Roman" w:hAnsi="Times New Roman"/>
          <w:b/>
          <w:color w:val="FF0000"/>
          <w:sz w:val="28"/>
          <w:szCs w:val="28"/>
          <w:lang w:val="uk-UA"/>
        </w:rPr>
        <w:t>", "Колобки та їжачки", "Збирання листя". Ходьба з вправами для відновлення дихання.</w:t>
      </w:r>
    </w:p>
    <w:p w:rsidR="00647074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47074" w:rsidRPr="00B81F7C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</w:pPr>
      <w:r w:rsidRPr="00647074"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  <w:t> </w:t>
      </w:r>
    </w:p>
    <w:p w:rsidR="00647074" w:rsidRPr="00D809A5" w:rsidRDefault="00647074" w:rsidP="00647074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D809A5">
        <w:rPr>
          <w:rFonts w:ascii="Times New Roman" w:hAnsi="Times New Roman" w:cs="Times New Roman"/>
          <w:sz w:val="28"/>
          <w:u w:val="single"/>
          <w:lang w:val="uk-UA"/>
        </w:rPr>
        <w:t>1. Правила техніки безпеки під час виконання фізичних вправ вдома</w:t>
      </w:r>
      <w:r w:rsidRPr="00D809A5">
        <w:rPr>
          <w:sz w:val="28"/>
          <w:u w:val="single"/>
          <w:lang w:val="uk-UA"/>
        </w:rPr>
        <w:t xml:space="preserve"> за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 xml:space="preserve">посиланням </w:t>
      </w:r>
    </w:p>
    <w:p w:rsidR="00647074" w:rsidRDefault="00D809A5" w:rsidP="0064707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647074">
        <w:rPr>
          <w:rFonts w:ascii="Times New Roman" w:hAnsi="Times New Roman" w:cs="Times New Roman"/>
          <w:sz w:val="28"/>
          <w:lang w:val="uk-UA"/>
        </w:rPr>
        <w:t xml:space="preserve">- Перегляньте уважно правила і </w:t>
      </w:r>
      <w:r>
        <w:rPr>
          <w:rFonts w:ascii="Times New Roman" w:hAnsi="Times New Roman" w:cs="Times New Roman"/>
          <w:sz w:val="28"/>
          <w:lang w:val="uk-UA"/>
        </w:rPr>
        <w:t>дотримуйтесь їх.</w:t>
      </w:r>
    </w:p>
    <w:p w:rsidR="00904882" w:rsidRDefault="00B3723F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hyperlink r:id="rId4" w:history="1">
        <w:r w:rsidR="00647074" w:rsidRPr="00647074">
          <w:rPr>
            <w:rStyle w:val="a3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663506" w:rsidRPr="00904882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</w:t>
      </w:r>
    </w:p>
    <w:p w:rsidR="00D809A5" w:rsidRPr="00904882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</w:t>
      </w:r>
      <w:r w:rsidR="00B3723F" w:rsidRPr="00904882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2</w:t>
      </w:r>
      <w:r w:rsidR="00D809A5" w:rsidRPr="00904882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 xml:space="preserve">. </w:t>
      </w:r>
      <w:r w:rsidR="00D809A5" w:rsidRPr="00904882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D809A5" w:rsidRPr="00904882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90488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90488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90488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809A5" w:rsidRPr="0090488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5" w:history="1">
        <w:r w:rsidRPr="00904882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B3723F" w:rsidRP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3. Танці з рухами</w:t>
      </w:r>
      <w:r w:rsid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 для дітей.</w:t>
      </w:r>
    </w:p>
    <w:p w:rsidR="00B3723F" w:rsidRP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Спробуй повторити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руханку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«А ти лети в далекі світи» за посиланням  </w:t>
      </w:r>
    </w:p>
    <w:p w:rsidR="00B3723F" w:rsidRP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6" w:history="1">
        <w:r w:rsidRPr="00B3723F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https://www.youtube.com/watch?v=_eD21EzS5ig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663506" w:rsidRDefault="00904882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 w:rsidRPr="00904882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4. Ознайомлення з рухливою грою «</w:t>
      </w:r>
      <w:proofErr w:type="spellStart"/>
      <w:r w:rsidRPr="00904882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Совонька</w:t>
      </w:r>
      <w:proofErr w:type="spellEnd"/>
      <w:r w:rsidRPr="00904882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».</w:t>
      </w:r>
    </w:p>
    <w:p w:rsidR="00AE23A6" w:rsidRPr="00AE23A6" w:rsidRDefault="00AE23A6" w:rsidP="00AE23A6">
      <w:pPr>
        <w:spacing w:after="19" w:line="220" w:lineRule="atLeast"/>
        <w:jc w:val="center"/>
        <w:rPr>
          <w:rFonts w:ascii="Times New Roman" w:eastAsia="Times New Roman" w:hAnsi="Times New Roman" w:cs="Times New Roman"/>
          <w:color w:val="333333"/>
          <w:sz w:val="18"/>
          <w:lang w:val="uk-UA"/>
        </w:rPr>
      </w:pPr>
      <w:proofErr w:type="spellStart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Совонька</w:t>
      </w:r>
      <w:proofErr w:type="spellEnd"/>
    </w:p>
    <w:p w:rsidR="00AE23A6" w:rsidRPr="00AE23A6" w:rsidRDefault="00AE23A6" w:rsidP="00AE23A6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color w:val="333333"/>
          <w:sz w:val="18"/>
          <w:lang w:val="uk-UA"/>
        </w:rPr>
      </w:pPr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Посередині майданчика позначають «гніздо», у якому один із гравців стає «</w:t>
      </w:r>
      <w:proofErr w:type="spellStart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совонькою</w:t>
      </w:r>
      <w:proofErr w:type="spellEnd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», решта дітей розбігаються майданчиком. За сигналом «День настає — все оживає» діти бігають майданчиком, імітуючи політ пташок. За сигналом «Ніч настає — все завмирає» діти зупиняються. «</w:t>
      </w:r>
      <w:proofErr w:type="spellStart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Совонька</w:t>
      </w:r>
      <w:proofErr w:type="spellEnd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» «вилітає з гнізда» на «полювання» і        стежить за гравцями. Якщо хтось із них поворухнувся, «</w:t>
      </w:r>
      <w:proofErr w:type="spellStart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совонька</w:t>
      </w:r>
      <w:proofErr w:type="spellEnd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» забирає цього гравця до себе в «гніздо». За сигналом «День наступає — все оживає» «</w:t>
      </w:r>
      <w:proofErr w:type="spellStart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совонька</w:t>
      </w:r>
      <w:proofErr w:type="spellEnd"/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t>» повертається до свого «гнізда», а учасни</w:t>
      </w:r>
      <w:r w:rsidRPr="00AE23A6">
        <w:rPr>
          <w:rFonts w:ascii="Times New Roman" w:eastAsia="Times New Roman" w:hAnsi="Times New Roman" w:cs="Times New Roman"/>
          <w:color w:val="333333"/>
          <w:sz w:val="28"/>
          <w:szCs w:val="36"/>
          <w:lang w:val="uk-UA"/>
        </w:rPr>
        <w:softHyphen/>
        <w:t>ки гри знову бігають майданчиком. Діти, які потрапили до «гнізда», пропускають одну гру.</w:t>
      </w:r>
    </w:p>
    <w:p w:rsidR="00647074" w:rsidRPr="00647074" w:rsidRDefault="00B3723F" w:rsidP="00AE23A6">
      <w:pPr>
        <w:jc w:val="center"/>
        <w:rPr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647074" w:rsidRPr="0064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2E1200"/>
    <w:rsid w:val="002E1225"/>
    <w:rsid w:val="004C2BE4"/>
    <w:rsid w:val="00642825"/>
    <w:rsid w:val="00647074"/>
    <w:rsid w:val="00663506"/>
    <w:rsid w:val="006B18A6"/>
    <w:rsid w:val="007870A5"/>
    <w:rsid w:val="00904882"/>
    <w:rsid w:val="00A77C01"/>
    <w:rsid w:val="00AE23A6"/>
    <w:rsid w:val="00B3723F"/>
    <w:rsid w:val="00D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AE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172">
          <w:marLeft w:val="0"/>
          <w:marRight w:val="0"/>
          <w:marTop w:val="0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746">
          <w:marLeft w:val="0"/>
          <w:marRight w:val="0"/>
          <w:marTop w:val="0"/>
          <w:marBottom w:val="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297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D21EzS5ig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2022-09-06T18:18:00Z</dcterms:created>
  <dcterms:modified xsi:type="dcterms:W3CDTF">2022-09-06T19:25:00Z</dcterms:modified>
</cp:coreProperties>
</file>