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10C9B">
        <w:rPr>
          <w:rFonts w:ascii="Times New Roman" w:hAnsi="Times New Roman" w:cs="Times New Roman"/>
          <w:sz w:val="28"/>
          <w:lang w:val="uk-UA"/>
        </w:rPr>
        <w:t>11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EE6BCD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EE6BCD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EE6BCD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EE6BCD">
        <w:rPr>
          <w:rFonts w:ascii="Times New Roman" w:hAnsi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510C9B" w:rsidRDefault="00DE616C" w:rsidP="00510C9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 в колі.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на гімнастичній лаві в упорі присівши.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для розвитку гнучкості.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у повільному темпі із зупинками на слухові сигнали.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"Літає - не літає", "На свої місця".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A7757" w:rsidRPr="00510C9B" w:rsidRDefault="003A7757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</w:t>
      </w:r>
      <w:r>
        <w:rPr>
          <w:noProof/>
          <w:lang w:val="ru-RU" w:eastAsia="ru-RU"/>
        </w:rPr>
        <w:drawing>
          <wp:inline distT="0" distB="0" distL="0" distR="0" wp14:anchorId="5F082778" wp14:editId="56DF1590">
            <wp:extent cx="2461260" cy="2166219"/>
            <wp:effectExtent l="0" t="0" r="0" b="5715"/>
            <wp:docPr id="1" name="Рисунок 1" descr="СЗШІ № 18 м. Ки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ЗШІ № 18 м. Киє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69" cy="21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>
            <wp:extent cx="2725731" cy="2178851"/>
            <wp:effectExtent l="0" t="0" r="0" b="0"/>
            <wp:docPr id="2" name="Рисунок 2" descr="Блог вчителя фізичної культури Миронюка О.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фізичної культури Миронюка О.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50" cy="21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Pr="00DE616C" w:rsidRDefault="00DE616C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sz w:val="28"/>
          <w:szCs w:val="28"/>
          <w:lang w:val="uk-UA"/>
        </w:rPr>
        <w:t xml:space="preserve">Пересування на гімнастичній лаві в упорі присівши. </w:t>
      </w:r>
      <w:r w:rsidR="00AA49FE" w:rsidRPr="00510C9B">
        <w:rPr>
          <w:lang w:val="uk-UA"/>
        </w:rPr>
        <w:t xml:space="preserve"> </w:t>
      </w:r>
    </w:p>
    <w:p w:rsidR="00DE616C" w:rsidRDefault="00510C9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b/>
          <w:noProof/>
          <w:color w:val="FF0000"/>
        </w:rPr>
        <w:drawing>
          <wp:inline distT="0" distB="0" distL="0" distR="0">
            <wp:extent cx="2781300" cy="1783080"/>
            <wp:effectExtent l="0" t="0" r="0" b="7620"/>
            <wp:docPr id="3" name="Рисунок 3" descr="C:\Users\Школа\AppData\Local\Microsoft\Windows\INetCache\Content.MSO\9C90D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C90DC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</w:t>
      </w:r>
      <w:r>
        <w:rPr>
          <w:b/>
          <w:noProof/>
          <w:color w:val="FF0000"/>
        </w:rPr>
        <w:drawing>
          <wp:inline distT="0" distB="0" distL="0" distR="0">
            <wp:extent cx="2956560" cy="1760220"/>
            <wp:effectExtent l="0" t="0" r="0" b="0"/>
            <wp:docPr id="4" name="Рисунок 4" descr="C:\Users\Школа\AppData\Local\Microsoft\Windows\INetCache\Content.MSO\43657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3657D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4.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Нахили тулуба в різні сторони для розвитку гнучкості.</w:t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noProof/>
        </w:rPr>
        <w:drawing>
          <wp:inline distT="0" distB="0" distL="0" distR="0" wp14:anchorId="7B9FEB4C" wp14:editId="4112C835">
            <wp:extent cx="1638300" cy="1699260"/>
            <wp:effectExtent l="0" t="0" r="0" b="0"/>
            <wp:docPr id="9" name="Рисунок 9" descr="Розминка для спини перед тренуванням: нахили тулуба вперед, назад, вліво,  вправо; вправа “ножиці”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минка для спини перед тренуванням: нахили тулуба вперед, назад, вліво,  вправо; вправа “ножиці”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9"/>
                    <a:stretch/>
                  </pic:blipFill>
                  <pic:spPr bwMode="auto">
                    <a:xfrm>
                      <a:off x="0" y="0"/>
                      <a:ext cx="1652347" cy="17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 w:rsidR="006C74C8">
        <w:rPr>
          <w:b/>
          <w:noProof/>
          <w:color w:val="FF0000"/>
        </w:rPr>
        <w:drawing>
          <wp:inline distT="0" distB="0" distL="0" distR="0">
            <wp:extent cx="2171530" cy="1633220"/>
            <wp:effectExtent l="0" t="0" r="635" b="5080"/>
            <wp:docPr id="6" name="Рисунок 6" descr="C:\Users\Школа\AppData\Local\Microsoft\Windows\INetCache\Content.MSO\43748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43748C4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40" cy="164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noProof/>
          <w:color w:val="FF0000"/>
        </w:rPr>
        <w:drawing>
          <wp:inline distT="0" distB="0" distL="0" distR="0">
            <wp:extent cx="1348740" cy="1634355"/>
            <wp:effectExtent l="0" t="0" r="3810" b="4445"/>
            <wp:docPr id="7" name="Рисунок 7" descr="C:\Users\Школа\AppData\Local\Microsoft\Windows\INetCache\Content.MSO\C0A49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C0A49A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300" cy="16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6C74C8" w:rsidRPr="00510C9B" w:rsidRDefault="00AA49FE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хлива гра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"Літає - не літає", "На свої місця".</w:t>
      </w:r>
    </w:p>
    <w:p w:rsidR="006C74C8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</w:p>
    <w:p w:rsidR="006C74C8" w:rsidRPr="00F01890" w:rsidRDefault="006C74C8" w:rsidP="00F018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Музична </w:t>
      </w:r>
      <w:proofErr w:type="spellStart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>руханка</w:t>
      </w:r>
      <w:proofErr w:type="spellEnd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 «Літає – не літає» </w:t>
      </w:r>
    </w:p>
    <w:p w:rsidR="00AA49FE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   </w:t>
      </w:r>
      <w:r w:rsidR="00F01890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</w:t>
      </w:r>
      <w:hyperlink r:id="rId13" w:history="1">
        <w:r w:rsidRPr="006C74C8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https://www.youtube.com/watch?v=MDE-8gVFYaU</w:t>
        </w:r>
      </w:hyperlink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F01890" w:rsidRDefault="00F01890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</w:p>
    <w:p w:rsidR="00F01890" w:rsidRPr="00F01890" w:rsidRDefault="00F01890" w:rsidP="00F0189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</w:pPr>
      <w:r w:rsidRPr="00F01890"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Рух</w:t>
      </w:r>
      <w:r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лива гра «Швидше стань на місце»</w:t>
      </w:r>
    </w:p>
    <w:p w:rsidR="00D73DDE" w:rsidRPr="00F01890" w:rsidRDefault="00974656" w:rsidP="00F01890">
      <w:pPr>
        <w:spacing w:after="0" w:line="240" w:lineRule="auto"/>
        <w:jc w:val="both"/>
        <w:rPr>
          <w:rFonts w:ascii="Times New Roman" w:hAnsi="Times New Roman"/>
          <w:b/>
          <w:color w:val="0000FF"/>
          <w:sz w:val="32"/>
          <w:szCs w:val="28"/>
          <w:lang w:val="uk-UA"/>
        </w:rPr>
      </w:pPr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</w:t>
      </w:r>
      <w:r w:rsidR="00F01890">
        <w:rPr>
          <w:rFonts w:ascii="Times New Roman" w:hAnsi="Times New Roman"/>
          <w:b/>
          <w:color w:val="0000FF"/>
          <w:sz w:val="32"/>
          <w:szCs w:val="28"/>
          <w:lang w:val="uk-UA"/>
        </w:rPr>
        <w:t xml:space="preserve">      </w:t>
      </w:r>
      <w:hyperlink r:id="rId14" w:history="1">
        <w:r w:rsidR="00F01890" w:rsidRPr="00F0189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https://www.youtube.com/watch?v=AJVPCavombk</w:t>
        </w:r>
      </w:hyperlink>
      <w:r w:rsidR="00F01890" w:rsidRPr="00F01890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  <w:rsid w:val="00EE6BCD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MDE-8gVFY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JVPCavom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16</cp:revision>
  <dcterms:created xsi:type="dcterms:W3CDTF">2022-10-03T06:58:00Z</dcterms:created>
  <dcterms:modified xsi:type="dcterms:W3CDTF">2022-11-06T11:41:00Z</dcterms:modified>
</cp:coreProperties>
</file>