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07.10.22 р. 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-101599</wp:posOffset>
                </wp:positionV>
                <wp:extent cx="2400300" cy="4286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-101599</wp:posOffset>
                </wp:positionV>
                <wp:extent cx="2400300" cy="428625"/>
                <wp:effectExtent b="0" l="0" r="0" t="0"/>
                <wp:wrapNone/>
                <wp:docPr id="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Роль інформації в житті людини</w:t>
      </w:r>
    </w:p>
    <w:p w:rsidR="00000000" w:rsidDel="00000000" w:rsidP="00000000" w:rsidRDefault="00000000" w:rsidRPr="00000000" w14:paraId="00000004">
      <w:pPr>
        <w:spacing w:after="12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 результати: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наводить приклади інформаційних процесів у близькому для себе середовищі та описує їх сутність [4 ІФО 1-1.1-1];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визначає учасників інформаційних процесів та описує їхню інформаційну взаємодію [4 ІФО 1-1.1-2];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Розгадайте ребус: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1503" cy="1626258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3695" l="31987" r="28135" t="31524"/>
                    <a:stretch>
                      <a:fillRect/>
                    </a:stretch>
                  </pic:blipFill>
                  <pic:spPr>
                    <a:xfrm>
                      <a:off x="0" y="0"/>
                      <a:ext cx="4401503" cy="162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чого створюються папки?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символи не можна використовувати в імені файлів?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вкладена папка?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Ознайомтесь з інформацією: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Робот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зберігає багато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09725" cy="142875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1560"/>
        </w:tabs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Яке значення має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людини?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 знаєш, що людина постійно отримує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довкілля за допомогою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органів чуття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371475</wp:posOffset>
            </wp:positionV>
            <wp:extent cx="1836257" cy="1836257"/>
            <wp:effectExtent b="0" l="0" r="0" t="0"/>
            <wp:wrapSquare wrapText="bothSides" distB="114300" distT="114300" distL="114300" distR="114300"/>
            <wp:docPr descr="Всівідчуттяpng.png" id="36" name="image1.png"/>
            <a:graphic>
              <a:graphicData uri="http://schemas.openxmlformats.org/drawingml/2006/picture">
                <pic:pic>
                  <pic:nvPicPr>
                    <pic:cNvPr descr="Всівідчуттяpng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257" cy="1836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tabs>
          <w:tab w:val="left" w:pos="1560"/>
        </w:tabs>
        <w:spacing w:after="0" w:afterAutospacing="0" w:before="3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зір,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tabs>
          <w:tab w:val="left" w:pos="1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слух,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tabs>
          <w:tab w:val="left" w:pos="1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смак,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tabs>
          <w:tab w:val="left" w:pos="1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дотик,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tabs>
          <w:tab w:val="left" w:pos="1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нюх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tabs>
          <w:tab w:val="left" w:pos="1560"/>
        </w:tabs>
        <w:spacing w:after="32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різних інструментів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60"/>
        </w:tabs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відомості, новини про події, предмети, явища.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156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 постійно маєш справу 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відомості, які ти отримуєш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з навколишнього світу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Процес отримання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ції не завершується ніколи. Це пов’язано з тим, що так само, як ти змінюєшся 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кожним роком, під впливом людей і технологій змінюється і світ навколо.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156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0418" cy="1587522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36239" l="29583" r="22787" t="35436"/>
                    <a:stretch>
                      <a:fillRect/>
                    </a:stretch>
                  </pic:blipFill>
                  <pic:spPr>
                    <a:xfrm>
                      <a:off x="0" y="0"/>
                      <a:ext cx="4490418" cy="15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З’являються нові об’єкти, інструменти, способи дій, тому утворюється нова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 них.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1560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3365020" cy="2005416"/>
            <wp:effectExtent b="0" l="0" r="0" t="0"/>
            <wp:docPr descr="education-1545578_1280.png" id="39" name="image2.png"/>
            <a:graphic>
              <a:graphicData uri="http://schemas.openxmlformats.org/drawingml/2006/picture">
                <pic:pic>
                  <pic:nvPicPr>
                    <pic:cNvPr descr="education-1545578_1280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020" cy="200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Робот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опрацьовує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982028" cy="1795104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028" cy="1795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Не кожну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інформацію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можна використати для себе, свого розвитку, відпочинку чи навчання. Це залежить від різних причин.</w:t>
      </w:r>
    </w:p>
    <w:p w:rsidR="00000000" w:rsidDel="00000000" w:rsidP="00000000" w:rsidRDefault="00000000" w:rsidRPr="00000000" w14:paraId="00000025">
      <w:pPr>
        <w:tabs>
          <w:tab w:val="left" w:pos="1560"/>
        </w:tabs>
        <w:spacing w:after="0" w:before="200" w:lineRule="auto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 буває: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1560"/>
        </w:tabs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повна або неповна;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1560"/>
        </w:tabs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правдива або неправдива;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1560"/>
        </w:tabs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зрозуміла або незрозуміла;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1560"/>
        </w:tabs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своєчасна або несвоєчасна.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Правдива інформація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описує існуючи насправді події, предмети, явища.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Неправдива інформація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це інформація про щось або когось, яка не відповідає дійсності.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1560"/>
        </w:tabs>
        <w:spacing w:after="20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Правдивість інформації можна визначити різними способами: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156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запитати поради у інших, наприклад у вчителя;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156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прочитати відомості у підручнику, довіднику;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1560"/>
        </w:tabs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спостереження, експеримент.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Повна або часткова відсутність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інформації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може впливати на життя, безпеку та успіх людини чи її оточення.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Людей, які можуть використати неповну інформацію про певний об’єкт або явище та запропонувати новий спосіб його використання,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винахідниками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tabs>
          <w:tab w:val="left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Винахідник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людина, яка створює нові винаходи, наприклад, технічні пристрої.</w:t>
      </w:r>
    </w:p>
    <w:p w:rsidR="00000000" w:rsidDel="00000000" w:rsidP="00000000" w:rsidRDefault="00000000" w:rsidRPr="00000000" w14:paraId="00000033">
      <w:pPr>
        <w:tabs>
          <w:tab w:val="left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на створення нових винаходів людей надихають об’єкти природи.</w:t>
      </w:r>
    </w:p>
    <w:p w:rsidR="00000000" w:rsidDel="00000000" w:rsidP="00000000" w:rsidRDefault="00000000" w:rsidRPr="00000000" w14:paraId="00000034">
      <w:pPr>
        <w:tabs>
          <w:tab w:val="left" w:pos="1560"/>
        </w:tabs>
        <w:rPr>
          <w:rFonts w:ascii="Times New Roman" w:cs="Times New Roman" w:eastAsia="Times New Roman" w:hAnsi="Times New Roman"/>
          <w:b w:val="1"/>
          <w:color w:val="76a9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виконують такі дії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отримання, передавання, опрацювання, зберігання, пошук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Сьогодні важливими стають дії щодо захисту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інформації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запобігання втраті, підробленню, викраденню інформації.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https://drive.google.com/file/d/1b2bAMqvwHBkRcvm4RRlYaRAfALniC9-A/view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3D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https://learningapps.org/display?v=puvz08t6a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https://learningapps.org/display?v=pvq3qvmga16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954E0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954E0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uk-UA"/>
    </w:rPr>
  </w:style>
  <w:style w:type="paragraph" w:styleId="a6">
    <w:name w:val="Normal (Web)"/>
    <w:basedOn w:val="a"/>
    <w:uiPriority w:val="99"/>
    <w:unhideWhenUsed w:val="1"/>
    <w:rsid w:val="00954E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7">
    <w:name w:val="List Paragraph"/>
    <w:basedOn w:val="a"/>
    <w:uiPriority w:val="34"/>
    <w:qFormat w:val="1"/>
    <w:rsid w:val="00AE5F56"/>
    <w:pPr>
      <w:ind w:left="720"/>
      <w:contextualSpacing w:val="1"/>
    </w:pPr>
  </w:style>
  <w:style w:type="paragraph" w:styleId="a8">
    <w:name w:val="No Spacing"/>
    <w:uiPriority w:val="1"/>
    <w:qFormat w:val="1"/>
    <w:rsid w:val="00C16113"/>
    <w:pPr>
      <w:spacing w:after="0" w:line="240" w:lineRule="auto"/>
    </w:pPr>
    <w:rPr>
      <w:rFonts w:eastAsiaTheme="minorEastAsia"/>
      <w:lang w:eastAsia="ru-RU"/>
    </w:rPr>
  </w:style>
  <w:style w:type="paragraph" w:styleId="11" w:customStyle="1">
    <w:name w:val="Абзац списку1"/>
    <w:basedOn w:val="a"/>
    <w:rsid w:val="00102333"/>
    <w:pPr>
      <w:widowControl w:val="0"/>
      <w:suppressAutoHyphens w:val="1"/>
      <w:spacing w:after="0"/>
      <w:ind w:left="720" w:firstLine="709"/>
      <w:contextualSpacing w:val="1"/>
      <w:jc w:val="both"/>
    </w:pPr>
    <w:rPr>
      <w:rFonts w:ascii="Calibri" w:cs="Calibri" w:eastAsia="Lucida Sans Unicode" w:hAnsi="Calibri"/>
      <w:kern w:val="1"/>
      <w:sz w:val="20"/>
      <w:lang w:eastAsia="ar-SA"/>
    </w:rPr>
  </w:style>
  <w:style w:type="character" w:styleId="a9">
    <w:name w:val="FollowedHyperlink"/>
    <w:basedOn w:val="a0"/>
    <w:uiPriority w:val="99"/>
    <w:semiHidden w:val="1"/>
    <w:unhideWhenUsed w:val="1"/>
    <w:rsid w:val="0010233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youtube.com/watch?v=dOnDFDJA9D4" TargetMode="External"/><Relationship Id="rId14" Type="http://schemas.openxmlformats.org/officeDocument/2006/relationships/hyperlink" Target="https://drive.google.com/file/d/1b2bAMqvwHBkRcvm4RRlYaRAfALniC9-A/view" TargetMode="External"/><Relationship Id="rId17" Type="http://schemas.openxmlformats.org/officeDocument/2006/relationships/hyperlink" Target="https://learningapps.org/display?v=pvq3qvmga16" TargetMode="External"/><Relationship Id="rId16" Type="http://schemas.openxmlformats.org/officeDocument/2006/relationships/hyperlink" Target="https://learningapps.org/display?v=puvz08t6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hf98YT5hIoqxpBkfcLGdqSy0Sw==">AMUW2mWc7642I2mZWMnstMIbO/vdegKVRlxDF/s5Rh+oeEyeInX3EFq4+rnq67nUiLdMnfb+yr/bjOncW4b8V/suG1wx8tdO0RddHlajn1CXjQ24HXco65w=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