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E4C" w:rsidRPr="006D5E4C" w:rsidRDefault="006D5E4C" w:rsidP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4" w:lineRule="auto"/>
        <w:ind w:right="-8" w:firstLine="2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17.03 3-Б клас Ф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ізична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культура.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bookmarkStart w:id="0" w:name="_GoBack"/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Організаційні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Різновиди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D5E4C">
        <w:rPr>
          <w:rFonts w:ascii="Times New Roman" w:eastAsia="Times New Roman" w:hAnsi="Times New Roman" w:cs="Times New Roman"/>
          <w:sz w:val="28"/>
          <w:szCs w:val="28"/>
        </w:rPr>
        <w:t>ходьби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 т</w:t>
      </w:r>
      <w:r w:rsidRPr="006D5E4C">
        <w:rPr>
          <w:rFonts w:ascii="Times New Roman" w:eastAsia="Times New Roman" w:hAnsi="Times New Roman" w:cs="Times New Roman"/>
          <w:sz w:val="28"/>
          <w:szCs w:val="28"/>
        </w:rPr>
        <w:t>а</w:t>
      </w:r>
      <w:proofErr w:type="gram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бігу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Вправи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з великим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м'ячем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елементи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баскетболу </w:t>
      </w:r>
      <w:bookmarkEnd w:id="0"/>
      <w:r w:rsidRPr="006D5E4C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тримання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6D5E4C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proofErr w:type="gram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ловіння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ведення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м'яча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Рухлива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гра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Танцювальна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6D5E4C">
        <w:rPr>
          <w:rFonts w:ascii="Times New Roman" w:eastAsia="Times New Roman" w:hAnsi="Times New Roman" w:cs="Times New Roman"/>
          <w:sz w:val="28"/>
          <w:szCs w:val="28"/>
        </w:rPr>
        <w:t>фігура</w:t>
      </w:r>
      <w:proofErr w:type="spellEnd"/>
      <w:r w:rsidRPr="006D5E4C">
        <w:rPr>
          <w:rFonts w:ascii="Times New Roman" w:eastAsia="Times New Roman" w:hAnsi="Times New Roman" w:cs="Times New Roman"/>
          <w:sz w:val="28"/>
          <w:szCs w:val="28"/>
        </w:rPr>
        <w:t xml:space="preserve">, замри!» </w:t>
      </w:r>
    </w:p>
    <w:p w:rsidR="004F65D4" w:rsidRDefault="004F65D4" w:rsidP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ind w:left="18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Завдання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уроку: 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8" w:lineRule="auto"/>
        <w:ind w:left="19" w:right="122" w:firstLine="2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Повторити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авила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поведінки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фізичних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вдома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 2.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Удосконалювати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вміння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і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місці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3.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Формувати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технік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 великим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м’ячем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512" w:lineRule="auto"/>
        <w:ind w:left="17" w:right="1107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Сприяти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вихованню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свідомого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ставлення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занять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фізичною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культурою.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Опорний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конспект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" w:line="240" w:lineRule="auto"/>
        <w:ind w:left="17"/>
        <w:rPr>
          <w:rFonts w:ascii="Times New Roman" w:eastAsia="Times New Roman" w:hAnsi="Times New Roman" w:cs="Times New Roman"/>
          <w:b/>
          <w:color w:val="C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C00000"/>
          <w:sz w:val="23"/>
          <w:szCs w:val="23"/>
          <w:highlight w:val="white"/>
        </w:rPr>
        <w:t>І. ВСТУПНА ЧАСТИНА</w:t>
      </w:r>
      <w:r>
        <w:rPr>
          <w:rFonts w:ascii="Times New Roman" w:eastAsia="Times New Roman" w:hAnsi="Times New Roman" w:cs="Times New Roman"/>
          <w:b/>
          <w:color w:val="C00000"/>
          <w:sz w:val="23"/>
          <w:szCs w:val="23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374" w:lineRule="auto"/>
        <w:ind w:left="13" w:right="337"/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3"/>
          <w:szCs w:val="23"/>
        </w:rPr>
        <w:t xml:space="preserve"> </w:t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Інструктаж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з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безпеки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під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час занять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фізичною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 культурою </w:t>
      </w:r>
      <w:proofErr w:type="spellStart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>вдома</w:t>
      </w:r>
      <w:proofErr w:type="spellEnd"/>
      <w:r>
        <w:rPr>
          <w:rFonts w:ascii="Times New Roman" w:eastAsia="Times New Roman" w:hAnsi="Times New Roman" w:cs="Times New Roman"/>
          <w:b/>
          <w:color w:val="00000A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  <w:t>h</w:t>
      </w: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  <w:u w:val="single"/>
        </w:rPr>
        <w:t>ttps://www.youtube.com/watch?v=NLSblguUjMI</w:t>
      </w:r>
      <w:r>
        <w:rPr>
          <w:rFonts w:ascii="Times New Roman" w:eastAsia="Times New Roman" w:hAnsi="Times New Roman" w:cs="Times New Roman"/>
          <w:b/>
          <w:i/>
          <w:color w:val="0563C1"/>
          <w:sz w:val="28"/>
          <w:szCs w:val="28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7"/>
        <w:rPr>
          <w:rFonts w:ascii="Times New Roman" w:eastAsia="Times New Roman" w:hAnsi="Times New Roman" w:cs="Times New Roman"/>
          <w:b/>
          <w:color w:val="C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C00000"/>
          <w:sz w:val="23"/>
          <w:szCs w:val="23"/>
          <w:highlight w:val="white"/>
        </w:rPr>
        <w:t>ІІ. ОСНОВНА ЧАСТИНА</w:t>
      </w:r>
      <w:r>
        <w:rPr>
          <w:rFonts w:ascii="Times New Roman" w:eastAsia="Times New Roman" w:hAnsi="Times New Roman" w:cs="Times New Roman"/>
          <w:b/>
          <w:color w:val="C00000"/>
          <w:sz w:val="23"/>
          <w:szCs w:val="23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ind w:left="39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Організаційні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вправи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, комплекс ЗРВ.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240" w:lineRule="auto"/>
        <w:ind w:left="666"/>
        <w:rPr>
          <w:rFonts w:ascii="Times New Roman" w:eastAsia="Times New Roman" w:hAnsi="Times New Roman" w:cs="Times New Roman"/>
          <w:b/>
          <w:color w:val="0563C1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563C1"/>
          <w:sz w:val="31"/>
          <w:szCs w:val="31"/>
          <w:u w:val="single"/>
        </w:rPr>
        <w:t>https://www.youtube.com/watch?v=UeEhWIlxS3Y</w:t>
      </w:r>
      <w:r>
        <w:rPr>
          <w:rFonts w:ascii="Times New Roman" w:eastAsia="Times New Roman" w:hAnsi="Times New Roman" w:cs="Times New Roman"/>
          <w:b/>
          <w:color w:val="0563C1"/>
          <w:sz w:val="31"/>
          <w:szCs w:val="31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5" w:line="266" w:lineRule="auto"/>
        <w:ind w:left="14" w:right="-7" w:hanging="1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563C1"/>
          <w:sz w:val="31"/>
          <w:szCs w:val="31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2.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Вправи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з великим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м'ячем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елементи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баскетболу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тримання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передачі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ловіння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ведення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м'яча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). 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6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3119120" cy="233934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9120" cy="233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inline distT="19050" distB="19050" distL="19050" distR="19050">
            <wp:extent cx="3098800" cy="2324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6" w:lineRule="auto"/>
        <w:ind w:left="17" w:right="249" w:hanging="1"/>
        <w:rPr>
          <w:rFonts w:ascii="Times New Roman" w:eastAsia="Times New Roman" w:hAnsi="Times New Roman" w:cs="Times New Roman"/>
          <w:b/>
          <w:color w:val="000099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drawing>
          <wp:inline distT="19050" distB="19050" distL="19050" distR="19050">
            <wp:extent cx="3131820" cy="234886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34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  <w:sz w:val="28"/>
          <w:szCs w:val="28"/>
        </w:rPr>
        <w:t xml:space="preserve">  </w:t>
      </w:r>
      <w:r>
        <w:rPr>
          <w:noProof/>
          <w:color w:val="000000"/>
          <w:sz w:val="28"/>
          <w:szCs w:val="28"/>
        </w:rPr>
        <w:drawing>
          <wp:inline distT="19050" distB="19050" distL="19050" distR="19050">
            <wp:extent cx="3124200" cy="23431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color w:val="000099"/>
          <w:sz w:val="23"/>
          <w:szCs w:val="23"/>
          <w:highlight w:val="white"/>
        </w:rPr>
        <w:t xml:space="preserve">ІІІ. ЗАКЛЮЧНА ЧАСТИНА </w:t>
      </w:r>
      <w:r>
        <w:rPr>
          <w:rFonts w:ascii="Times New Roman" w:eastAsia="Times New Roman" w:hAnsi="Times New Roman" w:cs="Times New Roman"/>
          <w:b/>
          <w:color w:val="000099"/>
          <w:sz w:val="23"/>
          <w:szCs w:val="23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3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99"/>
          <w:sz w:val="23"/>
          <w:szCs w:val="23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Танцювальна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>руханка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474" w:lineRule="auto"/>
        <w:ind w:left="13" w:right="1718"/>
        <w:jc w:val="right"/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Спробуй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виконати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танцювальну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руханку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>посиланням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  <w:highlight w:val="white"/>
          <w:u w:val="single"/>
        </w:rPr>
        <w:t>https://www.youtube.com/watch?v=2p46HH4mOfo</w:t>
      </w:r>
      <w:r>
        <w:rPr>
          <w:rFonts w:ascii="Times New Roman" w:eastAsia="Times New Roman" w:hAnsi="Times New Roman" w:cs="Times New Roman"/>
          <w:b/>
          <w:color w:val="0563C1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</w:rPr>
        <w:t>Б</w:t>
      </w:r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>ажаю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 xml:space="preserve"> вам гарного настрою і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>міцного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>здоров’я</w:t>
      </w:r>
      <w:proofErr w:type="spellEnd"/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  <w:shd w:val="clear" w:color="auto" w:fill="FBFBFB"/>
        </w:rPr>
        <w:t>!</w:t>
      </w:r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</w:rPr>
        <w:t xml:space="preserve">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7" w:line="240" w:lineRule="auto"/>
        <w:ind w:left="13"/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</w:rPr>
        <w:t xml:space="preserve">  </w:t>
      </w:r>
    </w:p>
    <w:p w:rsidR="004F65D4" w:rsidRDefault="006D5E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"/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1"/>
          <w:szCs w:val="31"/>
        </w:rPr>
        <w:t xml:space="preserve"> </w:t>
      </w:r>
    </w:p>
    <w:sectPr w:rsidR="004F65D4">
      <w:pgSz w:w="11900" w:h="16840"/>
      <w:pgMar w:top="547" w:right="509" w:bottom="3320" w:left="11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5D4"/>
    <w:rsid w:val="004F65D4"/>
    <w:rsid w:val="006D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37FA6"/>
  <w15:docId w15:val="{B5F2DE5C-3096-40DB-89F1-0CFD056E8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2023-02-24T14:27:00Z</dcterms:created>
  <dcterms:modified xsi:type="dcterms:W3CDTF">2023-02-24T14:27:00Z</dcterms:modified>
</cp:coreProperties>
</file>