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12.10.22</w:t>
        <w:tab/>
        <w:tab/>
        <w:tab/>
        <w:tab/>
        <w:t xml:space="preserve">4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Електронна пошта. Захист облікового запису. Культура листування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3"/>
          <w:szCs w:val="23"/>
          <w:rtl w:val="0"/>
        </w:rPr>
        <w:t xml:space="preserve">4 ІФО 4-3.3-2 використовує онлайнові ресурси (електронну пошту, форуми, середовища спільної роботи) для спільної діяльності та обміну думками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3"/>
          <w:szCs w:val="23"/>
          <w:rtl w:val="0"/>
        </w:rPr>
        <w:t xml:space="preserve">4 ІФО 5-4.1-7 порівнює сильні і слабкі паролі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Що небезпечного може бути в Інтернеті?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Коли Інтернет може стати в нагоді?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Скільки часу ти проводиш в Інтернеті?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Сьогодні ми поговоримо про одну з найосновніших послуг інтернету – електронну скриньку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216" cy="19306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249" l="18921" r="46606" t="47024"/>
                    <a:stretch>
                      <a:fillRect/>
                    </a:stretch>
                  </pic:blipFill>
                  <pic:spPr>
                    <a:xfrm>
                      <a:off x="0" y="0"/>
                      <a:ext cx="5686216" cy="193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пошта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e-mail)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 служба Інтернету, призначена для пересилання комп’ютерними мережами повідомлень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(електронних листів)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 деякого користувача одному чи групі адресатів.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носіях даних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серверів поштової служби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виділяється місце для зберігання електронних повідомлень користувачів і встановлюється програмне забезпечення для пересилання повідомлень. Коли користувач зареєструвався на поштовому сервері, то кажуть, що для нього створена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 електронна поштова скринька.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Адреса електронної поштової скриньки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складається з імені користувача, під яким його зареєстровано на сервері поштової служби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логін)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 адреси сервера, розділених символом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Для створення та надсилання нового листа потрібно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вибрати гіперпосилання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 написати листа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заповнити поля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кому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увести текст листа, вибрати кнопку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 надіслати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прочитати отриманого листа, слід вибрати його рядок у списку листів електронної поштової скриньки.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Пам’ятай!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14773" cy="23448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966" l="21326" r="47087" t="479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3" cy="234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Відпочинь,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завдання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Переглянь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мультфільм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426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42DD5"/>
    <w:pPr>
      <w:spacing w:after="200" w:line="276" w:lineRule="auto"/>
    </w:pPr>
    <w:rPr>
      <w:rFonts w:eastAsiaTheme="minorEastAsia"/>
      <w:lang w:eastAsia="uk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42DD5"/>
    <w:pPr>
      <w:spacing w:after="0" w:line="240" w:lineRule="auto"/>
    </w:pPr>
    <w:rPr>
      <w:rFonts w:eastAsiaTheme="minorEastAsia"/>
      <w:lang w:eastAsia="uk-UA" w:val="uk-UA"/>
    </w:rPr>
  </w:style>
  <w:style w:type="character" w:styleId="a4">
    <w:name w:val="Hyperlink"/>
    <w:basedOn w:val="a0"/>
    <w:uiPriority w:val="99"/>
    <w:unhideWhenUsed w:val="1"/>
    <w:rsid w:val="006D17D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GfENgLQKlis&amp;feature=emb_logo" TargetMode="External"/><Relationship Id="rId10" Type="http://schemas.openxmlformats.org/officeDocument/2006/relationships/hyperlink" Target="https://learningapps.org/watch?v=pc75cddya01" TargetMode="External"/><Relationship Id="rId9" Type="http://schemas.openxmlformats.org/officeDocument/2006/relationships/hyperlink" Target="https://www.youtube.com/watch?v=dOnDFDJA9D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5SoZMd/BqbRvAipRhzWeDXU2w==">AMUW2mXdf5KCD3sjQT/CBJ5PnxRh8BtVcxg2VkNSF5bwAnb9FD7YYqtwrgD70pmUDuH2to6Z6F8CfTYPEdd4dS5pBuo8k/sawLq9baR1fwrADuPzV0B+KCB92cJhsxacw2Em2LOEfYzO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2021-01-12T11:28:00Z</dcterms:created>
  <dc:creator>Учень</dc:creator>
</cp:coreProperties>
</file>