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19.10.22</w:t>
        <w:tab/>
        <w:tab/>
        <w:tab/>
        <w:tab/>
        <w:t xml:space="preserve">4 клас</w:t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Пошук інформації у різних джерелах</w:t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b w:val="1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1d2125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5"/>
          <w:szCs w:val="25"/>
          <w:rtl w:val="0"/>
        </w:rPr>
        <w:t xml:space="preserve">4 ІФО 1-1.4-4 знаходить інформацію про нові ідеї і поняття, у разі сумніву шукає підтвердження з різних джерел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1d2125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5"/>
          <w:szCs w:val="25"/>
          <w:rtl w:val="0"/>
        </w:rPr>
        <w:t xml:space="preserve">4 ІФО 1-1.4-5 визначає джерела, потрібні для підтвердження чи спростування інформації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1d2125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5"/>
          <w:szCs w:val="25"/>
          <w:rtl w:val="0"/>
        </w:rPr>
        <w:t xml:space="preserve">4 ІФО 1-1.4-9 розпізнає факти та судження у життєвих ситуаціях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оміркуй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ми можемо знайти потрібну інформацію?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можна довіряти всім джерелам інформації?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визначити, чи достовірні знайдені дані?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інформаційні джерела кращі, паперові чи електронні?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Ознайомся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Інформації в інтернеті надзвичайно багато, і навмання натрапити на потрібний сайт майже неможливо. Тому передусім необхідно чітко розуміти, яку саме інформацію ти шукаєш. Інакше блукання мережею перетвориться на марнування часу. У такому випадку стануть у пригоді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пошукові системи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6"/>
          <w:szCs w:val="26"/>
          <w:highlight w:val="white"/>
          <w:rtl w:val="0"/>
        </w:rPr>
        <w:t xml:space="preserve">Пошукова система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сайт, який дає змогу відшукати потріб­ний інформаційний ресурс у веб-просторі за темами (спорт, книги, нові фільми, музика, погода тощо) або ключовими словами. Напри­клад: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rPr>
          <w:rFonts w:ascii="Arial" w:cs="Arial" w:eastAsia="Arial" w:hAnsi="Arial"/>
          <w:color w:val="4e4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e4e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rPr>
          <w:rFonts w:ascii="Arial" w:cs="Arial" w:eastAsia="Arial" w:hAnsi="Arial"/>
          <w:color w:val="4e4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e4e3f"/>
          <w:sz w:val="24"/>
          <w:szCs w:val="24"/>
        </w:rPr>
        <w:drawing>
          <wp:inline distB="114300" distT="114300" distL="114300" distR="114300">
            <wp:extent cx="5940115" cy="2222500"/>
            <wp:effectExtent b="0" l="0" r="0" t="0"/>
            <wp:docPr descr="Screenshot_4.png" id="6" name="image3.png"/>
            <a:graphic>
              <a:graphicData uri="http://schemas.openxmlformats.org/drawingml/2006/picture">
                <pic:pic>
                  <pic:nvPicPr>
                    <pic:cNvPr descr="Screenshot_4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360" w:lineRule="auto"/>
        <w:rPr>
          <w:rFonts w:ascii="Arial" w:cs="Arial" w:eastAsia="Arial" w:hAnsi="Arial"/>
          <w:color w:val="4e4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e4e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rPr>
          <w:rFonts w:ascii="Arial" w:cs="Arial" w:eastAsia="Arial" w:hAnsi="Arial"/>
          <w:color w:val="4e4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e4e3f"/>
          <w:sz w:val="24"/>
          <w:szCs w:val="24"/>
        </w:rPr>
        <w:drawing>
          <wp:inline distB="114300" distT="114300" distL="114300" distR="114300">
            <wp:extent cx="5940115" cy="2501900"/>
            <wp:effectExtent b="0" l="0" r="0" t="0"/>
            <wp:docPr descr="Screenshot_5.png" id="7" name="image2.png"/>
            <a:graphic>
              <a:graphicData uri="http://schemas.openxmlformats.org/drawingml/2006/picture">
                <pic:pic>
                  <pic:nvPicPr>
                    <pic:cNvPr descr="Screenshot_5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rPr>
          <w:rFonts w:ascii="Arial" w:cs="Arial" w:eastAsia="Arial" w:hAnsi="Arial"/>
          <w:color w:val="4e4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e4e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Arial" w:cs="Arial" w:eastAsia="Arial" w:hAnsi="Arial"/>
          <w:color w:val="4e4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e4e3f"/>
          <w:sz w:val="24"/>
          <w:szCs w:val="24"/>
        </w:rPr>
        <w:drawing>
          <wp:inline distB="114300" distT="114300" distL="114300" distR="114300">
            <wp:extent cx="5940115" cy="533400"/>
            <wp:effectExtent b="0" l="0" r="0" t="0"/>
            <wp:docPr descr="Screenshot_6.png" id="5" name="image1.png"/>
            <a:graphic>
              <a:graphicData uri="http://schemas.openxmlformats.org/drawingml/2006/picture">
                <pic:pic>
                  <pic:nvPicPr>
                    <pic:cNvPr descr="Screenshot_6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rPr>
          <w:rFonts w:ascii="Arial" w:cs="Arial" w:eastAsia="Arial" w:hAnsi="Arial"/>
          <w:color w:val="4e4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e4e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rPr>
          <w:rFonts w:ascii="Arial" w:cs="Arial" w:eastAsia="Arial" w:hAnsi="Arial"/>
          <w:color w:val="4e4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e4e3f"/>
          <w:sz w:val="24"/>
          <w:szCs w:val="24"/>
        </w:rPr>
        <w:drawing>
          <wp:inline distB="114300" distT="114300" distL="114300" distR="114300">
            <wp:extent cx="5940115" cy="520700"/>
            <wp:effectExtent b="0" l="0" r="0" t="0"/>
            <wp:docPr descr="Screenshot_7.png" id="8" name="image4.png"/>
            <a:graphic>
              <a:graphicData uri="http://schemas.openxmlformats.org/drawingml/2006/picture">
                <pic:pic>
                  <pic:nvPicPr>
                    <pic:cNvPr descr="Screenshot_7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пошуку в пошукових системах є зазвичай посилання на певний Інтернет-ресурс, за якими можна окремо переглянути потрібну інформацію. Для ефективного пошуку потрібно визначити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ключові слова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6"/>
          <w:szCs w:val="26"/>
          <w:highlight w:val="white"/>
          <w:rtl w:val="0"/>
        </w:rPr>
        <w:t xml:space="preserve">Ключові слова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набір слів, словосполучень або фраз, які характеризують шукану інформацію.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Алгоритм пошуку інформації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ind w:left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Визначити ключові слова.</w:t>
      </w:r>
    </w:p>
    <w:p w:rsidR="00000000" w:rsidDel="00000000" w:rsidP="00000000" w:rsidRDefault="00000000" w:rsidRPr="00000000" w14:paraId="0000001D">
      <w:pPr>
        <w:shd w:fill="ffffff" w:val="clear"/>
        <w:spacing w:after="0" w:line="360" w:lineRule="auto"/>
        <w:ind w:left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Відкрити у вікні браузера веб-сторінку пошукової системи.</w:t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ind w:left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Ввести ключові слова в поле пошуку на сторінці пошукової системи.</w: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ind w:left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Вибрати кнопку Пошук або натиснути клавішу Enter.</w: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ind w:left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Переглянути перелік знайдених посилань на сайти.</w:t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ind w:left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потрібних відомостей не знайдено, то слід уточнити клю­чові слова та виконати повторний пошук у цій чи іншій пошу­ковій системі.</w:t>
      </w:r>
    </w:p>
    <w:p w:rsidR="00000000" w:rsidDel="00000000" w:rsidP="00000000" w:rsidRDefault="00000000" w:rsidRPr="00000000" w14:paraId="00000022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6"/>
          <w:szCs w:val="26"/>
          <w:rtl w:val="0"/>
        </w:rPr>
        <w:t xml:space="preserve">Яким відомостям можна довіряти?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Зверни увагу на те, яка організація або особа створила цей сайт, яка мета його створення, для кого було створено.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З’ясуй ,з яких джерел автор сайта отримує відомості. Зверни увагу на наявність або відсутність списку першоджерел і посилань на інші сайти.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Більшу довіру викликають неупереджені сайти. Зазвичай автори таких сайтів відтворюють різні погляди на одне й те саме питання або взагалі утримуються від висновків і коментарів, подаючи лише факти.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Зверни увагу на те, як часто оновлюються матеріали на сайті. Саме за цим показником визначається їх актуальність.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Відпочинь, зроби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зарядку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Виконай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Знайди інформацію: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Перший дослідник українських земель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Перший король Русі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Перша друкована книга в Україні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При якому храмі було створено бібліотеку Ярослава Мудрого – одну з найбільших бібліотек того часу у Європі</w:t>
      </w:r>
    </w:p>
    <w:p w:rsidR="00000000" w:rsidDel="00000000" w:rsidP="00000000" w:rsidRDefault="00000000" w:rsidRPr="00000000" w14:paraId="00000030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Знайди інформацію та місце на електронній карті: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Яка називається найвища вершина Карпат?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Яка найбільша річка в Україні?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Яке найбільше озеро в Україні?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42DD5"/>
    <w:pPr>
      <w:spacing w:after="200" w:line="276" w:lineRule="auto"/>
    </w:pPr>
    <w:rPr>
      <w:rFonts w:eastAsiaTheme="minorEastAsia"/>
      <w:lang w:eastAsia="uk-UA"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842DD5"/>
    <w:pPr>
      <w:spacing w:after="0" w:line="240" w:lineRule="auto"/>
    </w:pPr>
    <w:rPr>
      <w:rFonts w:eastAsiaTheme="minorEastAsia"/>
      <w:lang w:eastAsia="uk-UA" w:val="uk-UA"/>
    </w:rPr>
  </w:style>
  <w:style w:type="character" w:styleId="a4">
    <w:name w:val="Hyperlink"/>
    <w:basedOn w:val="a0"/>
    <w:uiPriority w:val="99"/>
    <w:unhideWhenUsed w:val="1"/>
    <w:rsid w:val="006D17D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dOnDFDJA9D4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6dXySrzYZywhbVSyq75ASFs6ww==">AMUW2mUU1mVVHKOGalRmKn3SET2UiOUCHR/paaL24Rr4gwyxioU1k/Ke2kg2vAry8WZt69GOegN7MuSIjF1MMut/LF9eaNnL1raC4hPav3zNEhd3shDNjKQ=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2021-01-12T11:28:00Z</dcterms:created>
  <dc:creator>Учень</dc:creator>
</cp:coreProperties>
</file>