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22.09.22 р.                                   5 клас                                   Вчитель: Балагуряк Є.Ю.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Тема.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Комп'ютер як інформаційна система. Персональний комп'ютер. Складові комп'ютера, їх призначення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розрізняти типи комп'ютерів;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називати складові комп’ютера та їх призначення;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дотримуватися правил безпеки життєдіяльності під час роботи з комп'ютерним пристроями;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мати уявлення про роль інформаційних технологій у житті людини та розвитку суспільства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before="200" w:lineRule="auto"/>
        <w:ind w:left="425.19685039370086" w:hanging="425.19685039370086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before="0" w:lineRule="auto"/>
        <w:ind w:left="566.9291338582675" w:hanging="42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Поміркуйте: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before="0" w:line="240" w:lineRule="auto"/>
        <w:ind w:left="566.9291338582675" w:hanging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яких цілей використовують комп’ютер?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before="0" w:line="240" w:lineRule="auto"/>
        <w:ind w:left="566.9291338582675" w:hanging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Чим комп’ютери відрізняються один від одного? </w:t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136"/>
        </w:tabs>
        <w:spacing w:after="0" w:before="120" w:line="360" w:lineRule="auto"/>
        <w:ind w:left="566.9291338582675" w:right="0" w:hanging="42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відеопрезентацію за посиланням: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https://youtu.be/96o11-lbGyo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0" w:line="240" w:lineRule="auto"/>
        <w:ind w:left="566.9291338582675" w:hanging="42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Поміркуйте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яких випадків краще використати ноутбук, а для яких - планшетний комп’ютер?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 може ноутбук замінити всі інші види комп'ютерів?</w:t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136"/>
        </w:tabs>
        <w:spacing w:after="0" w:before="120" w:line="360" w:lineRule="auto"/>
        <w:ind w:left="425.19685039370086" w:right="0" w:hanging="42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bookmarkStart w:colFirst="0" w:colLast="0" w:name="_heading=h.gfkbkbfq99i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6136"/>
        </w:tabs>
        <w:spacing w:after="0" w:before="0" w:line="276" w:lineRule="auto"/>
        <w:ind w:left="425.19685039370086" w:right="0" w:hanging="4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m34cqag9mjxx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Опрацюйте матеріал: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before="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Залежно від інформаційних процесів, які вони реалізують, пристрої комп’ютера поділяють на пристрої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8"/>
          <w:szCs w:val="28"/>
          <w:rtl w:val="0"/>
        </w:rPr>
        <w:t xml:space="preserve">введення, виведення, опрацювання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z w:val="28"/>
          <w:szCs w:val="28"/>
          <w:rtl w:val="0"/>
        </w:rPr>
        <w:t xml:space="preserve">зберігання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даних.</w:t>
      </w:r>
    </w:p>
    <w:p w:rsidR="00000000" w:rsidDel="00000000" w:rsidP="00000000" w:rsidRDefault="00000000" w:rsidRPr="00000000" w14:paraId="00000018">
      <w:pPr>
        <w:spacing w:after="0" w:before="0" w:line="240" w:lineRule="auto"/>
        <w:ind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типом даних, з якими вони працюють, пристрої введення поділяють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пристрої введення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86e8"/>
          <w:sz w:val="28"/>
          <w:szCs w:val="28"/>
          <w:rtl w:val="0"/>
        </w:rPr>
        <w:t xml:space="preserve">текстових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a86e8"/>
          <w:sz w:val="28"/>
          <w:szCs w:val="28"/>
          <w:rtl w:val="0"/>
        </w:rPr>
        <w:t xml:space="preserve">клавіатура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графічних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b050"/>
          <w:sz w:val="28"/>
          <w:szCs w:val="28"/>
          <w:rtl w:val="0"/>
        </w:rPr>
        <w:t xml:space="preserve">сканер, фотокамера, графічний планшет)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9900"/>
          <w:sz w:val="28"/>
          <w:szCs w:val="28"/>
          <w:rtl w:val="0"/>
        </w:rPr>
        <w:t xml:space="preserve">звукових</w:t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9900"/>
          <w:sz w:val="28"/>
          <w:szCs w:val="28"/>
          <w:rtl w:val="0"/>
        </w:rPr>
        <w:t xml:space="preserve">мікрофон)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sz w:val="28"/>
          <w:szCs w:val="28"/>
          <w:rtl w:val="0"/>
        </w:rPr>
        <w:t xml:space="preserve">відеоданих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00ff"/>
          <w:sz w:val="28"/>
          <w:szCs w:val="28"/>
          <w:rtl w:val="0"/>
        </w:rPr>
        <w:t xml:space="preserve">відеокамера, веб-камера)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Окрему групу складають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80000"/>
          <w:sz w:val="28"/>
          <w:szCs w:val="28"/>
          <w:rtl w:val="0"/>
        </w:rPr>
        <w:t xml:space="preserve">пристрої для забезпечення управління в різноманітних програмах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0000"/>
          <w:sz w:val="28"/>
          <w:szCs w:val="28"/>
          <w:rtl w:val="0"/>
        </w:rPr>
        <w:t xml:space="preserve">(миша, тачпад, мультимедійна (електронна) дошка, сенсорний екран)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after="0" w:before="0"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Розрізняють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пристрої виведення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86e8"/>
          <w:sz w:val="28"/>
          <w:szCs w:val="28"/>
          <w:rtl w:val="0"/>
        </w:rPr>
        <w:t xml:space="preserve">текстових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 графічних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даних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(монітор, принтер, плотер),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9900"/>
          <w:sz w:val="28"/>
          <w:szCs w:val="28"/>
          <w:rtl w:val="0"/>
        </w:rPr>
        <w:t xml:space="preserve">звукових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(навушники, звукові колонки),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900ff"/>
          <w:sz w:val="28"/>
          <w:szCs w:val="28"/>
          <w:rtl w:val="0"/>
        </w:rPr>
        <w:t xml:space="preserve">відеоданих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(мультимедійні проектори, екранні панелі).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Певні пристрої можуть виводити як графічні, так і відеодані.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Опрацювання даних у комп’ютері виконується процесором.</w:t>
      </w:r>
    </w:p>
    <w:p w:rsidR="00000000" w:rsidDel="00000000" w:rsidP="00000000" w:rsidRDefault="00000000" w:rsidRPr="00000000" w14:paraId="0000001A">
      <w:pPr>
        <w:spacing w:after="0" w:before="0" w:line="240" w:lineRule="auto"/>
        <w:ind w:firstLine="72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комп’ютерах використовують різні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носії даних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магнітні та оптичні диски, флеш-картки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тощо. Для роботи з ними використовують відповідні пристрої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накопичувані на жорстких магнітних дисках, пристрої для роботи з оптичними дисками, флеш-накопичувачі, кардридери.</w:t>
      </w:r>
    </w:p>
    <w:p w:rsidR="00000000" w:rsidDel="00000000" w:rsidP="00000000" w:rsidRDefault="00000000" w:rsidRPr="00000000" w14:paraId="0000001B">
      <w:pPr>
        <w:spacing w:after="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Сукупність носіїв даних комп’ютера складає його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пам’ять.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Крім комп’ютера, людина використовує й інші пристрої для роботи з даними: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мобільний телефон, диктофон, факс, плеєр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(програвач),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калькулятор, фотоапарат, кінокамера, ігрові приставки, навігатор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ін.</w:t>
      </w:r>
    </w:p>
    <w:p w:rsidR="00000000" w:rsidDel="00000000" w:rsidP="00000000" w:rsidRDefault="00000000" w:rsidRPr="00000000" w14:paraId="0000001C">
      <w:pPr>
        <w:spacing w:after="0" w:before="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8"/>
          <w:szCs w:val="28"/>
          <w:rtl w:val="0"/>
        </w:rPr>
        <w:t xml:space="preserve">Класифікація пристроїв комп’ютера згідно виконуваних ними інформаційних процесів</w:t>
      </w:r>
    </w:p>
    <w:p w:rsidR="00000000" w:rsidDel="00000000" w:rsidP="00000000" w:rsidRDefault="00000000" w:rsidRPr="00000000" w14:paraId="0000001E">
      <w:pPr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4098" cy="4210189"/>
            <wp:effectExtent b="0" l="0" r="0" t="0"/>
            <wp:docPr id="5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4098" cy="4210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240" w:lineRule="auto"/>
        <w:ind w:left="566.9291338582675" w:hanging="42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Прочитайте у підручнику </w:t>
      </w:r>
    </w:p>
    <w:p w:rsidR="00000000" w:rsidDel="00000000" w:rsidP="00000000" w:rsidRDefault="00000000" w:rsidRPr="00000000" w14:paraId="00000020">
      <w:pPr>
        <w:spacing w:after="0" w:before="0" w:lineRule="auto"/>
        <w:ind w:left="566.9291338582675" w:hanging="4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с.44-51, </w:t>
      </w: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посилання на підручник: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informatyka_5_klas_rivkind_2022.pdf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240" w:lineRule="auto"/>
        <w:ind w:left="566.9291338582675" w:hanging="42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Пригадайте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які пристрої ви використовували вдома або в школі для виведення даних?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наведіть приклади пристроїв, що отримують дані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чого призначений процесор?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наведіть приклади носіїв даних</w:t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завдання: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Пройдіть тестування за посиланням: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http://surl.li/dcbta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. Результатом поділіться з учителем, натиснувши позначення пошти: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вказавши адресу вчителя: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Balag.elizaveta@gmail.com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5f6368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1676400</wp:posOffset>
            </wp:positionH>
            <wp:positionV relativeFrom="paragraph">
              <wp:posOffset>172120</wp:posOffset>
            </wp:positionV>
            <wp:extent cx="2294573" cy="641575"/>
            <wp:effectExtent b="0" l="0" r="0" t="0"/>
            <wp:wrapTopAndBottom distB="114300" distT="114300"/>
            <wp:docPr id="5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4573" cy="641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42" w:top="425.1968503937008" w:left="1134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ambria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E5686"/>
    <w:rPr>
      <w:lang w:val="uk-UA"/>
    </w:rPr>
  </w:style>
  <w:style w:type="paragraph" w:styleId="1">
    <w:name w:val="heading 1"/>
    <w:basedOn w:val="normal"/>
    <w:next w:val="normal"/>
    <w:link w:val="10"/>
    <w:rsid w:val="00D37232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CD163D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501A5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501A54"/>
    <w:rPr>
      <w:rFonts w:ascii="Tahoma" w:cs="Tahoma" w:hAnsi="Tahoma"/>
      <w:sz w:val="16"/>
      <w:szCs w:val="16"/>
      <w:lang w:val="uk-UA"/>
    </w:rPr>
  </w:style>
  <w:style w:type="character" w:styleId="a5">
    <w:name w:val="Hyperlink"/>
    <w:basedOn w:val="a0"/>
    <w:uiPriority w:val="99"/>
    <w:unhideWhenUsed w:val="1"/>
    <w:rsid w:val="008742CA"/>
    <w:rPr>
      <w:color w:val="0000ff" w:themeColor="hyperlink"/>
      <w:u w:val="single"/>
    </w:rPr>
  </w:style>
  <w:style w:type="paragraph" w:styleId="normal" w:customStyle="1">
    <w:name w:val="normal"/>
    <w:rsid w:val="005151AE"/>
    <w:pPr>
      <w:spacing w:after="0"/>
    </w:pPr>
    <w:rPr>
      <w:rFonts w:ascii="Arial" w:cs="Arial" w:eastAsia="Arial" w:hAnsi="Arial"/>
      <w:lang w:eastAsia="ru-RU"/>
    </w:rPr>
  </w:style>
  <w:style w:type="character" w:styleId="10" w:customStyle="1">
    <w:name w:val="Заголовок 1 Знак"/>
    <w:basedOn w:val="a0"/>
    <w:link w:val="1"/>
    <w:rsid w:val="00D37232"/>
    <w:rPr>
      <w:rFonts w:ascii="Arial" w:cs="Arial" w:eastAsia="Arial" w:hAnsi="Arial"/>
      <w:sz w:val="40"/>
      <w:szCs w:val="40"/>
      <w:lang w:eastAsia="ru-RU"/>
    </w:rPr>
  </w:style>
  <w:style w:type="paragraph" w:styleId="a6">
    <w:name w:val="List Paragraph"/>
    <w:basedOn w:val="a"/>
    <w:uiPriority w:val="34"/>
    <w:qFormat w:val="1"/>
    <w:rsid w:val="00C87052"/>
    <w:pPr>
      <w:spacing w:after="160" w:line="259" w:lineRule="auto"/>
      <w:ind w:left="720"/>
      <w:contextualSpacing w:val="1"/>
    </w:pPr>
    <w:rPr>
      <w:lang w:val="ru-RU"/>
    </w:rPr>
  </w:style>
  <w:style w:type="paragraph" w:styleId="a7">
    <w:name w:val="Normal (Web)"/>
    <w:basedOn w:val="a"/>
    <w:uiPriority w:val="99"/>
    <w:unhideWhenUsed w:val="1"/>
    <w:rsid w:val="001E078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paragraph" w:styleId="a8">
    <w:name w:val="header"/>
    <w:basedOn w:val="a"/>
    <w:link w:val="a9"/>
    <w:uiPriority w:val="99"/>
    <w:unhideWhenUsed w:val="1"/>
    <w:rsid w:val="00C60E58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 w:val="ru-RU"/>
    </w:rPr>
  </w:style>
  <w:style w:type="character" w:styleId="a9" w:customStyle="1">
    <w:name w:val="Верхний колонтитул Знак"/>
    <w:basedOn w:val="a0"/>
    <w:link w:val="a8"/>
    <w:uiPriority w:val="99"/>
    <w:rsid w:val="00C60E58"/>
    <w:rPr>
      <w:rFonts w:eastAsiaTheme="minorEastAsia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CD163D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uk-U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Balag.elizaveta@gmail.com" TargetMode="External"/><Relationship Id="rId10" Type="http://schemas.openxmlformats.org/officeDocument/2006/relationships/hyperlink" Target="http://surl.li/dcbta" TargetMode="External"/><Relationship Id="rId12" Type="http://schemas.openxmlformats.org/officeDocument/2006/relationships/image" Target="media/image1.png"/><Relationship Id="rId9" Type="http://schemas.openxmlformats.org/officeDocument/2006/relationships/hyperlink" Target="https://drive.google.com/file/d/1POe88NhTcPQELOyjTK5TxJT_VPD7M2x8/view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utu.be/96o11-lbGyo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CavClBepJDEotS89wJrN1VUxqQ==">AMUW2mXkwFT2eqKn1xy2vew/83l7VTf/PiOmmVOa5o3OhoE59Mp2ckSTSVKXfotKfsxlyto/eWTmocHmlTwWxLuBEN46KkMGM7C119inK0HGDxzib5VFP1cnQ9pJi2ChyWom7P5AZGdDz3QlqFMKQIBo6Z4HaZspXY+9mZWgQXpyzn+WmgmpMos=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2022-03-20T21:02:00Z</dcterms:created>
  <dc:creator>admin</dc:creator>
</cp:coreProperties>
</file>