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Ганс -Крістіан Андерсен "Снігова королева ". Чарівний світ твору. Образ розповідача в казці.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Систематизувати знання змісту твору; розвивати вміння аналізувати й узагальнювати матеріал, характеризувати героїв казки.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Дайте відповіді на запитання (усно).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Що таке казка?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Якими бувають казки?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Чим літературна казка відрізняється від народної?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Хто є автором казки " Снігова королева"?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Г. К. Андерсен прекрасно вмів малювати словом. Навіть у перекладі ми можемо відчути майстерність письменника, який створює в нашій уяві чарівні картини, що змінюють одна одну.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Визначте елементи композиції казки " Снігова королева". Усно.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( Композиція - побудова твору.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Сюжет- система подій в художньому творі.)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Експозиція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Зав'язка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Розвиток дії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Кульмінація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Розв'язка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Пригадайте мандри Герди у пошуках Кая. Усно.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Хто є друзями Герди, а хто - ворогами?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4.Назвіть героїв казки. Усно. Які герої головні у казці, а які - другорядні?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Порівняйте образи Снігової королеви та Герди. Усно.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Схарактеризуйте образи Кая та Герди. Усно.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Поміркуйте! Усно.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-Що є реальним у казці, а що - фантастичним?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 Схарактеризуйте образ розповідача у казці. Усно.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Визначте тему та ідею твору( робота у зошитах).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(Тема- коло подій і явищ, змальованих у творі.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Ідея - провідна думка, емоційна спрямованість.)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Читати казку Оскара Уайльда(Вайлд) " Хлопчик-зірка"( стор.77-82).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Образ Герди ( письмово).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https://images.app.goo.gl/qhpcyjWBh9hB49Ch7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https://images.app.goo.gl/SYzFXUa2kJN1Up1L6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https://images.app.goo.gl/jeR5jm3vnJATCz787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https://images.app.goo.gl/S4cYhFPoHXuxDk4M8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https://images.app.goo.gl/wPNjwyGQw3RmECU69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https://images.app.goo.gl/bUSe6y9bDBrMG6fq6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https://images.app.goo.gl/Y37qqHXYh3m11gfE7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https://images.app.goo.gl/9Hu46fpncp5KutHU8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Образ Герди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https://images.app.goo.gl/rj7PNaizxanKpkc56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