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Контрольна робота за темою "Сила творчої уяви".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(Діагностування прогресу набуття учнями знань і компетентностей).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Твір.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Мета.Перевірити вміння письмово висловлювати свої думки, складати твори із власними судженнями; виявити рівень знань, умінь та навичок для контролю й корекції.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1.Повторіть вивчений матеріал. ( Е.Т.А. Гофман." Лускунчик і Мишачий король"; Е.Портер" Полліанна".)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Перегляньте конспекти уроків з теми.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Пригадайте, як працювати над твором.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           Пам'ятка щодо написання твору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З кількох запропонованих тем обрати не найлегшу, а ту, яка вас цікавить і хвилює.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-Добре обдумати тему, визначити, який обсяг матеріалу вона охоплює.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Визначити основну думку майбутнього твору, намагатися зберегти її під час роботи над твором.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Скласти план, чітко та стисло сформулювати думку кожного пункту.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Напишіть вступ, який би доречно розпочинав тему.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Стежте за послідовністю викладу думок.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Дотримуйтеся пропорційності частин твору і стежте за зв’язком між ними.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Наприкінці твору зробіть загальний висновок, зумовлений змістом роботи.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Правильно і грамотно висловлюйте свою думку.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Дотримуйтесь абзаців.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4. Пригадайте структуру твору - роздуму.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https://docs.google.com/presentation/d/1-5cdcLpuV-k02-caXXYi9Q9FWM_kjGJX/edit?usp=drivesdk&amp;ouid=106338007600503290327&amp;rtpof=true&amp;sd=true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5.Оберіть одну із запропонованих тем.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Теми творів: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1. Чи справді люди, які палко вірять у чудеса й виявляють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прекрасні чесноти, досягають щастя?( За повістю-казкою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Гофмана " Лускунчик і Мишачий король".)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2. Значення мрії в житті людини. (За повістю-казкою Е. Гофмана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" Лускунчик і Мишачий король".)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3. Чому гра в радість є необхідною для кожної людини?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(За романом Е. Портер" Полліанна".)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4.  Полліанна - одна з найулюбленіших героїнь дітей усього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світу. ( За романом Е. Портер" Полліанна".)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6. Напишіть твір на чернетках.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7. Перевірте написане.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8. Запишіть у зошитах: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                          Шосте квітня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                    Сила творчої уяви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                              Твір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                        (Тема твору)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9. Перепишіть роботу у зошит (орієнтовний обсяг твору 1 стор.)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10. Сфотографуйте письмову роботу та надішліть мені на освітню платформу для дистанційного навчання Human або на електронну адресу ( klimenkoalla2000@gmail.com).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Прочитати перший розділ повісті Марка Твена " Пригоди Тома Соєра". Стор. 231-235.( Електронний підручник)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-5cdcLpuV-k02-caXXYi9Q9FWM_kjGJX/edit?usp=drivesdk&amp;ouid=106338007600503290327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