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РМ(усно). Пошук відповіді на проблемні питання: " Як розрізнити фальшиві й справжні цінності?" та "Чому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Хлопчик -зірка був покараний саме втратою вроди, а не в інший спосіб?"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Продовжити роботу над усвідомленням ідейно-художнього значення твору; допомогти учням знайти відповіді на проблемні питання, висвітлені в темі уроку.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Перекажіть ( стислий переказ) зміст казки.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Розташуйте пункти плану у правильному порядку ( працюємо у зошитах).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Зустріч з жебрачкою.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Винагорода за любов, милосердя.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Незвичайна знахідка в лісі.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В пошуках матері.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Безсердечне відношення Хлопчика до оточуючих.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Поява Хлопчика -Зірки у будинку Дроворуба.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В полоні у Чаклуна.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Кара за жорстокість і егоїзм.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https://youtu.be/ymmO6YTlJ2w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Прочитайте опис зовнішності Хлопчика-Зірки до зустрічі з жебрачкою ( підручник, стор. 80), після (стор. 84), в кінці твору (ст. 90).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Поміркуйте! Усно.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Чи красивий герой?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Чому він всіх зневажав?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За що поважали його друзі?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Чому зрікся матері?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Чому він втратив саме красу? Чому, наприклад, не захворів?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Що сказали Хлопчику друзі? Чому?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Хіба не можна гратися з некрасивими?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Чи можна їх назвати друзями?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Чому зайченя тричі допомогло Хлопчику, не зважаючи на його зовнішність?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Чи правильно сказати, що він став таким , як колись? Що змінилося?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Дайте відповіді на проблемні питання. Усно.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Як розрізнити фальшиві й справжні цінності?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Чому Хлопчик-зірка був покараний саме втратою вроди, а не в інший спосіб?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Хлопчик -зірка був красивим як небесне світило. Але ж він людина. 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це значить, що він повинен бути найкращим, справжньою зіркою, від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якої людям світліше.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Дати характеристику Хлопчику-зірці у вигляді сенкана. Намалювати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ілюстрації до казки ( за бажанням).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