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темою"Слухаємо голоси природи ". ( Діагностування прогресу набуття учнями знань і компетентностей). Різнорівневі завдання.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Повторити вивчений матеріал, узагальнити, систематизувати знання учнів із метою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(Електронний підручник. Стор. 6. Перевірте себе. Підсумковий контроль. Контрольна робота 3. Слухаємо голоси природи.)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Завдання 1-6 мають по чотири варіанти відповіді, серед яких лише ОДИН ПРАВИЛЬНИЙ. Виберіть правильну відповідь. ( За кожну правильну відповідь 0,5 бала.)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Знання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Курумпо – це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 рослина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 долина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тварина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Г дитина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Бланка була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 білою вовчицею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 сірою оленихою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рудою росомахою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Г білою ведмедихою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Мауглі важав своєю родиною зграю: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 шакалів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 вовків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ведмедів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Г слонів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Закон Джунглів забороняв: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 полювати на Людину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 ображати слабких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обирати ватажків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 навчати менших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Вірш Дж. Кітса «Про коника та цвіркуна» переклав українською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мовою: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Василь Мисик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 Дмитро Паламарчук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Максим Рильський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Г Микола Лукаш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У вірші «Про коника та цвіркуна» йдеться про такі пори року, як: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 весна і літо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 літо і осінь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літо і зима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Г зима і весна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Уміння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Завдання 7-9 передбачають установлення відповідності. До кожного рядка,позначеного ЦИФРОЮ, доберіть відповідник, позначений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БУКВОЮ.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Установіть відповідність.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Персонаж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Балу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Мауглі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Каа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 Багіра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Висловлення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 «Почекаємо місячної ночі, коли всі ми будемо ситі, щоб слухати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тебе з належною увагою».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 «Каяття не рятує від кари…»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«Вони бояться тільки мене. І мають на це поважні причини».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 «Цієї ночі ти врятував мене від смерті. Моя здобич буде твоя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здобич, коли ти будеш голодний…»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 «Він – Людина, і ніхто з нас не може подивитись йому в очі!»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 бал)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 Установіть відповідність.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Художній образ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цвіркун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 зима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 коник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 птахи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Дія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 мовчать серед гілок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 заводить пісню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поймає гори й доли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Г поля заковує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 не вмре ніколи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 бал)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9. Установіть відповідність.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Персонаж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Теннерей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 Лобо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 рудий вовк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 розповідач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Характеристика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А «…відзначався нечуваною спритністю. Ходили чутки,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буцім він легко наздоганяв прудконогу антилопу».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Б «Безталанний герой!..»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 «Спливали дні. Я визнав, що вкотре мене спіткала невдача».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Г «Техасець був чудово споряджений для полювання…»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 «Уранці худоба в Північній ущелині чогось страшенно ревла».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 бал)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 Ставлення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Завдання 10-11 відкритої форми.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10. Напишіть 2-3 Закони Джунглів (за твором «Мауглі» Р. Кіплінга).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(2-3 речення)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(1,5 бала)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11. Висловіть власну критичну оцінку ставленню людей до вовків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(за твором «Лобо» Е. Сетона-Томпсона) (3-5 речень)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(1,5 бала)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 Цінності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Завдання 12 відкритої форми.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12. Напишіть твір-роздум на тему «Берегти природу – наш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обов’язок» за прочитаними творами. (6-7 речень)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(3 бали)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Домашнє завдання: Е.Т.А. Гофман." Лускунчик і Мишачий король".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Прочитати стор. 179-184. Повторити. Ст. 41-45.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