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55" w:rsidRDefault="00471855" w:rsidP="00471855">
      <w:pPr>
        <w:spacing w:after="0"/>
        <w:ind w:firstLine="709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 xml:space="preserve">26.09.            </w:t>
      </w:r>
      <w:r w:rsidR="00E019CD">
        <w:rPr>
          <w:rFonts w:eastAsia="SimSun" w:cs="Times New Roman"/>
          <w:b/>
          <w:sz w:val="32"/>
          <w:szCs w:val="32"/>
          <w:lang w:val="uk-UA" w:eastAsia="zh-CN"/>
        </w:rPr>
        <w:t>5-Б</w:t>
      </w:r>
      <w:bookmarkStart w:id="0" w:name="_GoBack"/>
      <w:bookmarkEnd w:id="0"/>
      <w:r w:rsidR="00E019CD">
        <w:rPr>
          <w:rFonts w:eastAsia="SimSun" w:cs="Times New Roman"/>
          <w:b/>
          <w:sz w:val="32"/>
          <w:szCs w:val="32"/>
          <w:lang w:val="uk-UA" w:eastAsia="zh-CN"/>
        </w:rPr>
        <w:t xml:space="preserve"> ( 2</w:t>
      </w:r>
      <w:r>
        <w:rPr>
          <w:rFonts w:eastAsia="SimSun" w:cs="Times New Roman"/>
          <w:b/>
          <w:sz w:val="32"/>
          <w:szCs w:val="32"/>
          <w:lang w:val="uk-UA" w:eastAsia="zh-CN"/>
        </w:rPr>
        <w:t xml:space="preserve"> група)    </w:t>
      </w:r>
      <w:proofErr w:type="spellStart"/>
      <w:r>
        <w:rPr>
          <w:rFonts w:eastAsia="SimSun" w:cs="Times New Roman"/>
          <w:b/>
          <w:sz w:val="32"/>
          <w:szCs w:val="32"/>
          <w:lang w:val="uk-UA" w:eastAsia="zh-CN"/>
        </w:rPr>
        <w:t>укр.мова</w:t>
      </w:r>
      <w:proofErr w:type="spellEnd"/>
      <w:r>
        <w:rPr>
          <w:rFonts w:eastAsia="SimSun" w:cs="Times New Roman"/>
          <w:b/>
          <w:sz w:val="32"/>
          <w:szCs w:val="32"/>
          <w:lang w:val="uk-UA" w:eastAsia="zh-CN"/>
        </w:rPr>
        <w:t xml:space="preserve">     Добровольська В.Е.</w:t>
      </w:r>
    </w:p>
    <w:p w:rsidR="00471855" w:rsidRDefault="00471855" w:rsidP="00471855">
      <w:pPr>
        <w:spacing w:after="0"/>
        <w:ind w:firstLine="709"/>
        <w:jc w:val="center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 xml:space="preserve">Тема уроку: </w:t>
      </w:r>
      <w:r>
        <w:rPr>
          <w:rFonts w:eastAsia="SimSun" w:cs="Times New Roman"/>
          <w:b/>
          <w:color w:val="0070C0"/>
          <w:sz w:val="32"/>
          <w:szCs w:val="32"/>
          <w:lang w:val="uk-UA" w:eastAsia="zh-CN"/>
        </w:rPr>
        <w:t>НЕОЛОГІЗМИ. ПИСЬМЕННИЦЬКІ НОВОТВОРИ</w:t>
      </w:r>
    </w:p>
    <w:p w:rsidR="00471855" w:rsidRDefault="00471855" w:rsidP="00471855">
      <w:pPr>
        <w:spacing w:after="0"/>
        <w:jc w:val="center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noProof/>
          <w:sz w:val="32"/>
          <w:szCs w:val="32"/>
          <w:lang w:val="en-US"/>
        </w:rPr>
        <w:drawing>
          <wp:inline distT="0" distB="0" distL="0" distR="0">
            <wp:extent cx="5934075" cy="3343275"/>
            <wp:effectExtent l="0" t="0" r="9525" b="9525"/>
            <wp:docPr id="3" name="Рисунок 3" descr="a863ab0297d823a3e7c0c6e50a3ae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863ab0297d823a3e7c0c6e50a3ae4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55" w:rsidRDefault="00471855" w:rsidP="00471855">
      <w:pPr>
        <w:spacing w:after="0"/>
        <w:ind w:firstLine="709"/>
        <w:rPr>
          <w:rFonts w:eastAsia="SimSun" w:cs="Times New Roman"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 xml:space="preserve">Мета уроку: </w:t>
      </w:r>
      <w:r>
        <w:rPr>
          <w:rFonts w:eastAsia="SimSun" w:cs="Times New Roman"/>
          <w:sz w:val="32"/>
          <w:szCs w:val="32"/>
          <w:lang w:val="uk-UA" w:eastAsia="zh-CN"/>
        </w:rPr>
        <w:t>ознайомити учнів із застарілими словами та новими словами (неологізмами), їх особливостями та сферами вживання;  розвивати навички доречного використання цих слів в усному та писемному мовленні; виховувати культуру мовлення школярів.</w:t>
      </w:r>
    </w:p>
    <w:p w:rsidR="00471855" w:rsidRDefault="00471855" w:rsidP="00471855">
      <w:pPr>
        <w:spacing w:before="120" w:after="120"/>
        <w:jc w:val="center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Хід уроку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I. Актуалізація опорних знань учнів.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t>1. Перевірка домашнього завдання.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t>2. Бесіда з учнями: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– Що ви знаєте про словниковий запас української мови за походженням?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– Які слова відносяться до запозичених? Наведіть приклади.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– Що таке загальновживана лексика? Наведіть приклади.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– Які слова називаються діалектними? Наведіть приклади слів.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– Наведіть приклади професійної лексики.</w:t>
      </w:r>
    </w:p>
    <w:p w:rsidR="00471855" w:rsidRDefault="00471855" w:rsidP="00471855">
      <w:pPr>
        <w:spacing w:after="0"/>
        <w:ind w:left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br w:type="page"/>
      </w:r>
      <w:r>
        <w:rPr>
          <w:rFonts w:eastAsia="SimSun" w:cs="Times New Roman"/>
          <w:b/>
          <w:i/>
          <w:sz w:val="32"/>
          <w:szCs w:val="32"/>
          <w:lang w:val="uk-UA" w:eastAsia="zh-CN"/>
        </w:rPr>
        <w:lastRenderedPageBreak/>
        <w:t>3. Розподільний диктант.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4622165</wp:posOffset>
            </wp:positionH>
            <wp:positionV relativeFrom="paragraph">
              <wp:posOffset>417830</wp:posOffset>
            </wp:positionV>
            <wp:extent cx="1473835" cy="2449830"/>
            <wp:effectExtent l="0" t="0" r="0" b="7620"/>
            <wp:wrapSquare wrapText="bothSides"/>
            <wp:docPr id="4" name="Рисунок 4" descr="Пещерная_Маш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ещерная_Маш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0" r="20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44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 w:cs="Times New Roman"/>
          <w:i/>
          <w:sz w:val="32"/>
          <w:szCs w:val="32"/>
          <w:lang w:val="uk-UA" w:eastAsia="zh-CN"/>
        </w:rPr>
        <w:t xml:space="preserve">Записати слова у три колонки: загальновживані, професійні, </w:t>
      </w:r>
      <w:proofErr w:type="spellStart"/>
      <w:r>
        <w:rPr>
          <w:rFonts w:eastAsia="SimSun" w:cs="Times New Roman"/>
          <w:i/>
          <w:sz w:val="32"/>
          <w:szCs w:val="32"/>
          <w:lang w:val="uk-UA" w:eastAsia="zh-CN"/>
        </w:rPr>
        <w:t>діалектизми</w:t>
      </w:r>
      <w:proofErr w:type="spellEnd"/>
      <w:r>
        <w:rPr>
          <w:rFonts w:eastAsia="SimSun" w:cs="Times New Roman"/>
          <w:i/>
          <w:sz w:val="32"/>
          <w:szCs w:val="32"/>
          <w:lang w:val="uk-UA" w:eastAsia="zh-CN"/>
        </w:rPr>
        <w:t>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 xml:space="preserve">Хліб, вуйко, банкір, файний, дощ, ватра, скальпель, земля, шахта, термометр, сонце, маржинка, стетоскоп, сім’я, калькулятор, </w:t>
      </w:r>
      <w:proofErr w:type="spellStart"/>
      <w:r>
        <w:rPr>
          <w:rFonts w:eastAsia="SimSun" w:cs="Times New Roman"/>
          <w:sz w:val="32"/>
          <w:szCs w:val="32"/>
          <w:lang w:val="uk-UA" w:eastAsia="zh-CN"/>
        </w:rPr>
        <w:t>кошувка</w:t>
      </w:r>
      <w:proofErr w:type="spellEnd"/>
      <w:r>
        <w:rPr>
          <w:rFonts w:eastAsia="SimSun" w:cs="Times New Roman"/>
          <w:sz w:val="32"/>
          <w:szCs w:val="32"/>
          <w:lang w:val="uk-UA" w:eastAsia="zh-CN"/>
        </w:rPr>
        <w:t xml:space="preserve">, міксер. </w:t>
      </w:r>
    </w:p>
    <w:p w:rsidR="00471855" w:rsidRDefault="00471855" w:rsidP="00471855">
      <w:pPr>
        <w:spacing w:before="120" w:after="0"/>
        <w:ind w:firstLine="709"/>
        <w:jc w:val="both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II. Мотивація навчальної діяльності школярів. Оголошення теми й мети уроку.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t>1. Слово вчителя.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 xml:space="preserve">Мова нагадує живий організм, який постійно росте й поновлюється. Якісь слова виходять з ужитку, якісь з'являються разом з новими предметами і явищами. Саме про ці слова й піде мова на сьогоднішньому </w:t>
      </w:r>
      <w:proofErr w:type="spellStart"/>
      <w:r>
        <w:rPr>
          <w:rFonts w:eastAsia="SimSun" w:cs="Times New Roman"/>
          <w:sz w:val="32"/>
          <w:szCs w:val="32"/>
          <w:lang w:val="uk-UA" w:eastAsia="zh-CN"/>
        </w:rPr>
        <w:t>уроці</w:t>
      </w:r>
      <w:proofErr w:type="spellEnd"/>
      <w:r>
        <w:rPr>
          <w:rFonts w:eastAsia="SimSun" w:cs="Times New Roman"/>
          <w:sz w:val="32"/>
          <w:szCs w:val="32"/>
          <w:lang w:val="uk-UA" w:eastAsia="zh-CN"/>
        </w:rPr>
        <w:t>.</w:t>
      </w:r>
    </w:p>
    <w:p w:rsidR="00471855" w:rsidRDefault="00471855" w:rsidP="00471855">
      <w:pPr>
        <w:spacing w:before="120" w:after="0"/>
        <w:ind w:firstLine="709"/>
        <w:jc w:val="both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III. Сприйняття й засвоєння учнями навчального матеріалу.</w:t>
      </w:r>
    </w:p>
    <w:p w:rsidR="00471855" w:rsidRDefault="00471855" w:rsidP="00471855">
      <w:pPr>
        <w:pStyle w:val="a3"/>
        <w:numPr>
          <w:ilvl w:val="0"/>
          <w:numId w:val="1"/>
        </w:numPr>
        <w:spacing w:after="0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t xml:space="preserve">Пояснення вчителя з використанням теоретичного матеріалу підручника. </w:t>
      </w:r>
    </w:p>
    <w:p w:rsidR="00471855" w:rsidRDefault="00471855" w:rsidP="00471855">
      <w:pPr>
        <w:spacing w:after="0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noProof/>
          <w:sz w:val="32"/>
          <w:szCs w:val="32"/>
          <w:lang w:val="en-US"/>
        </w:rPr>
        <w:drawing>
          <wp:inline distT="0" distB="0" distL="0" distR="0">
            <wp:extent cx="5934075" cy="3124200"/>
            <wp:effectExtent l="0" t="0" r="9525" b="0"/>
            <wp:docPr id="2" name="Рисунок 2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lastRenderedPageBreak/>
        <w:t>2. Кодовий диктант.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Перепишіть слова, над ними запишіть коди:</w:t>
      </w:r>
      <w:r>
        <w:rPr>
          <w:rFonts w:eastAsia="SimSun" w:cs="Times New Roman"/>
          <w:i/>
          <w:sz w:val="32"/>
          <w:szCs w:val="32"/>
          <w:lang w:val="uk-UA" w:eastAsia="zh-CN"/>
        </w:rPr>
        <w:t xml:space="preserve"> Код 1 – застарілі слова, код 2 – неологізми.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 xml:space="preserve">Мушкет, файл, ланіти, чоло, кіборг, </w:t>
      </w:r>
      <w:proofErr w:type="spellStart"/>
      <w:r>
        <w:rPr>
          <w:rFonts w:eastAsia="SimSun" w:cs="Times New Roman"/>
          <w:sz w:val="32"/>
          <w:szCs w:val="32"/>
          <w:lang w:val="uk-UA" w:eastAsia="zh-CN"/>
        </w:rPr>
        <w:t>глаголити</w:t>
      </w:r>
      <w:proofErr w:type="spellEnd"/>
      <w:r>
        <w:rPr>
          <w:rFonts w:eastAsia="SimSun" w:cs="Times New Roman"/>
          <w:sz w:val="32"/>
          <w:szCs w:val="32"/>
          <w:lang w:val="uk-UA" w:eastAsia="zh-CN"/>
        </w:rPr>
        <w:t xml:space="preserve">, уста, </w:t>
      </w:r>
      <w:proofErr w:type="spellStart"/>
      <w:r>
        <w:rPr>
          <w:rFonts w:eastAsia="SimSun" w:cs="Times New Roman"/>
          <w:sz w:val="32"/>
          <w:szCs w:val="32"/>
          <w:lang w:val="uk-UA" w:eastAsia="zh-CN"/>
        </w:rPr>
        <w:t>гіпермаркет</w:t>
      </w:r>
      <w:proofErr w:type="spellEnd"/>
      <w:r>
        <w:rPr>
          <w:rFonts w:eastAsia="SimSun" w:cs="Times New Roman"/>
          <w:sz w:val="32"/>
          <w:szCs w:val="32"/>
          <w:lang w:val="uk-UA" w:eastAsia="zh-CN"/>
        </w:rPr>
        <w:t xml:space="preserve">,  телевізор, принтер, комп’ютер, крам, кухоль, сканер, </w:t>
      </w:r>
      <w:proofErr w:type="spellStart"/>
      <w:r>
        <w:rPr>
          <w:rFonts w:eastAsia="SimSun" w:cs="Times New Roman"/>
          <w:sz w:val="32"/>
          <w:szCs w:val="32"/>
          <w:lang w:val="uk-UA" w:eastAsia="zh-CN"/>
        </w:rPr>
        <w:t>фустка</w:t>
      </w:r>
      <w:proofErr w:type="spellEnd"/>
      <w:r>
        <w:rPr>
          <w:rFonts w:eastAsia="SimSun" w:cs="Times New Roman"/>
          <w:sz w:val="32"/>
          <w:szCs w:val="32"/>
          <w:lang w:val="uk-UA" w:eastAsia="zh-CN"/>
        </w:rPr>
        <w:t>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t>3. Кросворд.</w:t>
      </w:r>
    </w:p>
    <w:p w:rsidR="00471855" w:rsidRDefault="00471855" w:rsidP="00471855">
      <w:pPr>
        <w:spacing w:after="12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>
        <w:rPr>
          <w:rFonts w:eastAsia="SimSun" w:cs="Times New Roman"/>
          <w:i/>
          <w:sz w:val="32"/>
          <w:szCs w:val="32"/>
          <w:lang w:val="uk-UA" w:eastAsia="zh-CN"/>
        </w:rPr>
        <w:t>Доберіть до застарілих слів їх сучасні відповідники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1"/>
        <w:gridCol w:w="662"/>
        <w:gridCol w:w="646"/>
        <w:gridCol w:w="659"/>
        <w:gridCol w:w="646"/>
        <w:gridCol w:w="646"/>
        <w:gridCol w:w="646"/>
      </w:tblGrid>
      <w:tr w:rsidR="00471855" w:rsidTr="00471855">
        <w:trPr>
          <w:trHeight w:val="294"/>
          <w:jc w:val="center"/>
        </w:trPr>
        <w:tc>
          <w:tcPr>
            <w:tcW w:w="631" w:type="dxa"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62" w:type="dxa"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1</w:t>
            </w: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.в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с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у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є</w:t>
            </w:r>
          </w:p>
        </w:tc>
      </w:tr>
      <w:tr w:rsidR="00471855" w:rsidTr="00471855">
        <w:trPr>
          <w:trHeight w:val="342"/>
          <w:jc w:val="center"/>
        </w:trPr>
        <w:tc>
          <w:tcPr>
            <w:tcW w:w="631" w:type="dxa"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2.</w:t>
            </w: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п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е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р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с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т</w:t>
            </w:r>
          </w:p>
        </w:tc>
      </w:tr>
      <w:tr w:rsidR="00471855" w:rsidTr="00471855">
        <w:trPr>
          <w:trHeight w:val="338"/>
          <w:jc w:val="center"/>
        </w:trPr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3</w:t>
            </w: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.с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п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у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д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е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й</w:t>
            </w:r>
          </w:p>
        </w:tc>
      </w:tr>
      <w:tr w:rsidR="00471855" w:rsidTr="00471855">
        <w:trPr>
          <w:trHeight w:val="33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4</w:t>
            </w: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.з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и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г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з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и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ц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я</w:t>
            </w:r>
          </w:p>
        </w:tc>
      </w:tr>
      <w:tr w:rsidR="00471855" w:rsidTr="00471855">
        <w:trPr>
          <w:trHeight w:val="356"/>
          <w:jc w:val="center"/>
        </w:trPr>
        <w:tc>
          <w:tcPr>
            <w:tcW w:w="6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5</w:t>
            </w: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.в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р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ж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и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й</w:t>
            </w:r>
          </w:p>
        </w:tc>
      </w:tr>
      <w:tr w:rsidR="00471855" w:rsidTr="00471855">
        <w:trPr>
          <w:trHeight w:val="335"/>
          <w:jc w:val="center"/>
        </w:trPr>
        <w:tc>
          <w:tcPr>
            <w:tcW w:w="631" w:type="dxa"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6</w:t>
            </w: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.і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н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к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о</w:t>
            </w:r>
          </w:p>
        </w:tc>
      </w:tr>
      <w:tr w:rsidR="00471855" w:rsidTr="00471855">
        <w:trPr>
          <w:trHeight w:val="340"/>
          <w:jc w:val="center"/>
        </w:trPr>
        <w:tc>
          <w:tcPr>
            <w:tcW w:w="631" w:type="dxa"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62" w:type="dxa"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7</w:t>
            </w: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.м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855" w:rsidRDefault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sz w:val="32"/>
                <w:szCs w:val="32"/>
                <w:lang w:val="uk-UA" w:eastAsia="zh-CN"/>
              </w:rPr>
              <w:t>а</w:t>
            </w:r>
          </w:p>
        </w:tc>
      </w:tr>
    </w:tbl>
    <w:tbl>
      <w:tblPr>
        <w:tblpPr w:leftFromText="180" w:rightFromText="180" w:vertAnchor="text" w:horzAnchor="margin" w:tblpXSpec="center" w:tblpY="662"/>
        <w:tblW w:w="0" w:type="auto"/>
        <w:tblLook w:val="04A0" w:firstRow="1" w:lastRow="0" w:firstColumn="1" w:lastColumn="0" w:noHBand="0" w:noVBand="1"/>
      </w:tblPr>
      <w:tblGrid>
        <w:gridCol w:w="456"/>
        <w:gridCol w:w="477"/>
        <w:gridCol w:w="477"/>
        <w:gridCol w:w="477"/>
        <w:gridCol w:w="476"/>
        <w:gridCol w:w="477"/>
        <w:gridCol w:w="477"/>
        <w:gridCol w:w="477"/>
      </w:tblGrid>
      <w:tr w:rsidR="00471855" w:rsidTr="00471855">
        <w:trPr>
          <w:trHeight w:val="309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471855" w:rsidTr="00471855">
        <w:trPr>
          <w:trHeight w:val="349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471855" w:rsidTr="00471855">
        <w:trPr>
          <w:trHeight w:val="346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471855" w:rsidTr="00471855">
        <w:trPr>
          <w:trHeight w:val="351"/>
        </w:trPr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471855" w:rsidTr="00471855">
        <w:trPr>
          <w:trHeight w:val="349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471855" w:rsidTr="00471855">
        <w:trPr>
          <w:trHeight w:val="347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6.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471855" w:rsidTr="00471855">
        <w:trPr>
          <w:trHeight w:val="281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7.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477" w:type="dxa"/>
          </w:tcPr>
          <w:p w:rsidR="00471855" w:rsidRDefault="00471855" w:rsidP="00471855">
            <w:pPr>
              <w:spacing w:after="0" w:line="256" w:lineRule="auto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</w:tbl>
    <w:p w:rsidR="00471855" w:rsidRPr="00471855" w:rsidRDefault="00471855" w:rsidP="00471855">
      <w:pPr>
        <w:spacing w:after="0"/>
        <w:rPr>
          <w:rFonts w:eastAsia="SimSun" w:cs="Times New Roman"/>
          <w:sz w:val="16"/>
          <w:szCs w:val="16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br w:type="page"/>
      </w:r>
      <w:r>
        <w:rPr>
          <w:rFonts w:eastAsia="SimSun" w:cs="Times New Roman"/>
          <w:b/>
          <w:i/>
          <w:sz w:val="32"/>
          <w:szCs w:val="32"/>
          <w:lang w:val="uk-UA" w:eastAsia="zh-CN"/>
        </w:rPr>
        <w:lastRenderedPageBreak/>
        <w:t>4. Вправа.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Поясніть лексичне значення кожного з неологізмів. Два-три з них уведіть до самостійно складених речень</w:t>
      </w:r>
      <w:r>
        <w:rPr>
          <w:rFonts w:eastAsia="SimSun" w:cs="Times New Roman"/>
          <w:i/>
          <w:sz w:val="32"/>
          <w:szCs w:val="32"/>
          <w:lang w:val="uk-UA" w:eastAsia="zh-CN"/>
        </w:rPr>
        <w:t xml:space="preserve"> (усно).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>
        <w:rPr>
          <w:rFonts w:eastAsia="SimSun" w:cs="Times New Roman"/>
          <w:i/>
          <w:sz w:val="32"/>
          <w:szCs w:val="32"/>
          <w:lang w:val="uk-UA" w:eastAsia="zh-CN"/>
        </w:rPr>
        <w:t xml:space="preserve">Веб-майстер, </w:t>
      </w:r>
      <w:proofErr w:type="spellStart"/>
      <w:r>
        <w:rPr>
          <w:rFonts w:eastAsia="SimSun" w:cs="Times New Roman"/>
          <w:i/>
          <w:sz w:val="32"/>
          <w:szCs w:val="32"/>
          <w:lang w:val="uk-UA" w:eastAsia="zh-CN"/>
        </w:rPr>
        <w:t>зелентур</w:t>
      </w:r>
      <w:proofErr w:type="spellEnd"/>
      <w:r>
        <w:rPr>
          <w:rFonts w:eastAsia="SimSun" w:cs="Times New Roman"/>
          <w:i/>
          <w:sz w:val="32"/>
          <w:szCs w:val="32"/>
          <w:lang w:val="uk-UA" w:eastAsia="zh-CN"/>
        </w:rPr>
        <w:t xml:space="preserve">, </w:t>
      </w:r>
      <w:proofErr w:type="spellStart"/>
      <w:r>
        <w:rPr>
          <w:rFonts w:eastAsia="SimSun" w:cs="Times New Roman"/>
          <w:i/>
          <w:sz w:val="32"/>
          <w:szCs w:val="32"/>
          <w:lang w:val="uk-UA" w:eastAsia="zh-CN"/>
        </w:rPr>
        <w:t>камерофон</w:t>
      </w:r>
      <w:proofErr w:type="spellEnd"/>
      <w:r>
        <w:rPr>
          <w:rFonts w:eastAsia="SimSun" w:cs="Times New Roman"/>
          <w:i/>
          <w:sz w:val="32"/>
          <w:szCs w:val="32"/>
          <w:lang w:val="uk-UA" w:eastAsia="zh-CN"/>
        </w:rPr>
        <w:t xml:space="preserve">, </w:t>
      </w:r>
      <w:proofErr w:type="spellStart"/>
      <w:r>
        <w:rPr>
          <w:rFonts w:eastAsia="SimSun" w:cs="Times New Roman"/>
          <w:i/>
          <w:sz w:val="32"/>
          <w:szCs w:val="32"/>
          <w:lang w:val="uk-UA" w:eastAsia="zh-CN"/>
        </w:rPr>
        <w:t>гастропсихолог</w:t>
      </w:r>
      <w:proofErr w:type="spellEnd"/>
      <w:r>
        <w:rPr>
          <w:rFonts w:eastAsia="SimSun" w:cs="Times New Roman"/>
          <w:i/>
          <w:sz w:val="32"/>
          <w:szCs w:val="32"/>
          <w:lang w:val="uk-UA" w:eastAsia="zh-CN"/>
        </w:rPr>
        <w:t xml:space="preserve">, ГПМ, </w:t>
      </w:r>
      <w:proofErr w:type="spellStart"/>
      <w:r>
        <w:rPr>
          <w:rFonts w:eastAsia="SimSun" w:cs="Times New Roman"/>
          <w:i/>
          <w:sz w:val="32"/>
          <w:szCs w:val="32"/>
          <w:lang w:val="uk-UA" w:eastAsia="zh-CN"/>
        </w:rPr>
        <w:t>дрескод</w:t>
      </w:r>
      <w:proofErr w:type="spellEnd"/>
      <w:r>
        <w:rPr>
          <w:rFonts w:eastAsia="SimSun" w:cs="Times New Roman"/>
          <w:i/>
          <w:sz w:val="32"/>
          <w:szCs w:val="32"/>
          <w:lang w:val="uk-UA" w:eastAsia="zh-CN"/>
        </w:rPr>
        <w:t xml:space="preserve">, </w:t>
      </w:r>
      <w:proofErr w:type="spellStart"/>
      <w:r>
        <w:rPr>
          <w:rFonts w:eastAsia="SimSun" w:cs="Times New Roman"/>
          <w:i/>
          <w:sz w:val="32"/>
          <w:szCs w:val="32"/>
          <w:lang w:val="uk-UA" w:eastAsia="zh-CN"/>
        </w:rPr>
        <w:t>куїд</w:t>
      </w:r>
      <w:proofErr w:type="spellEnd"/>
      <w:r>
        <w:rPr>
          <w:rFonts w:eastAsia="SimSun" w:cs="Times New Roman"/>
          <w:i/>
          <w:sz w:val="32"/>
          <w:szCs w:val="32"/>
          <w:lang w:val="uk-UA" w:eastAsia="zh-CN"/>
        </w:rPr>
        <w:t>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color w:val="00B050"/>
          <w:sz w:val="32"/>
          <w:szCs w:val="32"/>
          <w:u w:val="single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color w:val="00B050"/>
          <w:sz w:val="32"/>
          <w:szCs w:val="32"/>
          <w:u w:val="single"/>
          <w:lang w:val="uk-UA" w:eastAsia="zh-CN"/>
        </w:rPr>
      </w:pPr>
      <w:r>
        <w:rPr>
          <w:rFonts w:eastAsia="SimSun" w:cs="Times New Roman"/>
          <w:b/>
          <w:i/>
          <w:color w:val="00B050"/>
          <w:sz w:val="32"/>
          <w:szCs w:val="32"/>
          <w:u w:val="single"/>
          <w:lang w:val="uk-UA" w:eastAsia="zh-CN"/>
        </w:rPr>
        <w:t>Словник.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color w:val="00B050"/>
          <w:sz w:val="32"/>
          <w:szCs w:val="32"/>
          <w:u w:val="single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i/>
          <w:color w:val="00B050"/>
          <w:sz w:val="32"/>
          <w:szCs w:val="32"/>
          <w:u w:val="single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Веб-майстер</w:t>
      </w:r>
      <w:r>
        <w:rPr>
          <w:rFonts w:eastAsia="SimSun" w:cs="Times New Roman"/>
          <w:sz w:val="32"/>
          <w:szCs w:val="32"/>
          <w:lang w:val="uk-UA" w:eastAsia="zh-CN"/>
        </w:rPr>
        <w:t xml:space="preserve"> – той, хто створює Інтернет-сторінки для міжнародної комп’ютерної мережі Інтернет.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proofErr w:type="spellStart"/>
      <w:r>
        <w:rPr>
          <w:rFonts w:eastAsia="SimSun" w:cs="Times New Roman"/>
          <w:b/>
          <w:sz w:val="32"/>
          <w:szCs w:val="32"/>
          <w:lang w:val="uk-UA" w:eastAsia="zh-CN"/>
        </w:rPr>
        <w:t>Зелентур</w:t>
      </w:r>
      <w:proofErr w:type="spellEnd"/>
      <w:r>
        <w:rPr>
          <w:rFonts w:eastAsia="SimSun" w:cs="Times New Roman"/>
          <w:sz w:val="32"/>
          <w:szCs w:val="32"/>
          <w:lang w:val="uk-UA" w:eastAsia="zh-CN"/>
        </w:rPr>
        <w:t xml:space="preserve"> – туризм, пов’язаний з вивченням історії, культури, побуту українського села.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proofErr w:type="spellStart"/>
      <w:r>
        <w:rPr>
          <w:rFonts w:eastAsia="SimSun" w:cs="Times New Roman"/>
          <w:b/>
          <w:sz w:val="32"/>
          <w:szCs w:val="32"/>
          <w:lang w:val="uk-UA" w:eastAsia="zh-CN"/>
        </w:rPr>
        <w:t>Камерофон</w:t>
      </w:r>
      <w:proofErr w:type="spellEnd"/>
      <w:r>
        <w:rPr>
          <w:rFonts w:eastAsia="SimSun" w:cs="Times New Roman"/>
          <w:b/>
          <w:sz w:val="32"/>
          <w:szCs w:val="32"/>
          <w:lang w:val="uk-UA" w:eastAsia="zh-CN"/>
        </w:rPr>
        <w:t xml:space="preserve"> </w:t>
      </w:r>
      <w:r>
        <w:rPr>
          <w:rFonts w:eastAsia="SimSun" w:cs="Times New Roman"/>
          <w:sz w:val="32"/>
          <w:szCs w:val="32"/>
          <w:lang w:val="uk-UA" w:eastAsia="zh-CN"/>
        </w:rPr>
        <w:t>– мобільний телефон з умонтованою фотокамерою.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proofErr w:type="spellStart"/>
      <w:r>
        <w:rPr>
          <w:rFonts w:eastAsia="SimSun" w:cs="Times New Roman"/>
          <w:b/>
          <w:sz w:val="32"/>
          <w:szCs w:val="32"/>
          <w:lang w:val="uk-UA" w:eastAsia="zh-CN"/>
        </w:rPr>
        <w:t>Гастропсихолог</w:t>
      </w:r>
      <w:proofErr w:type="spellEnd"/>
      <w:r>
        <w:rPr>
          <w:rFonts w:eastAsia="SimSun" w:cs="Times New Roman"/>
          <w:b/>
          <w:sz w:val="32"/>
          <w:szCs w:val="32"/>
          <w:lang w:val="uk-UA" w:eastAsia="zh-CN"/>
        </w:rPr>
        <w:t xml:space="preserve"> </w:t>
      </w:r>
      <w:r>
        <w:rPr>
          <w:rFonts w:eastAsia="SimSun" w:cs="Times New Roman"/>
          <w:sz w:val="32"/>
          <w:szCs w:val="32"/>
          <w:lang w:val="uk-UA" w:eastAsia="zh-CN"/>
        </w:rPr>
        <w:t>– лікар, який досліджує вплив продуктів харчування на людську психологію.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ГПМ</w:t>
      </w:r>
      <w:r>
        <w:rPr>
          <w:rFonts w:eastAsia="SimSun" w:cs="Times New Roman"/>
          <w:sz w:val="32"/>
          <w:szCs w:val="32"/>
          <w:lang w:val="uk-UA" w:eastAsia="zh-CN"/>
        </w:rPr>
        <w:t xml:space="preserve"> (генетично модифіковані продукти) – рослини та тварини, генні характеристики яких було змінено лабораторно.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proofErr w:type="spellStart"/>
      <w:r>
        <w:rPr>
          <w:rFonts w:eastAsia="SimSun" w:cs="Times New Roman"/>
          <w:b/>
          <w:sz w:val="32"/>
          <w:szCs w:val="32"/>
          <w:lang w:val="uk-UA" w:eastAsia="zh-CN"/>
        </w:rPr>
        <w:t>Дрескод</w:t>
      </w:r>
      <w:proofErr w:type="spellEnd"/>
      <w:r>
        <w:rPr>
          <w:rFonts w:eastAsia="SimSun" w:cs="Times New Roman"/>
          <w:b/>
          <w:sz w:val="32"/>
          <w:szCs w:val="32"/>
          <w:lang w:val="uk-UA" w:eastAsia="zh-CN"/>
        </w:rPr>
        <w:t xml:space="preserve"> </w:t>
      </w:r>
      <w:r>
        <w:rPr>
          <w:rFonts w:eastAsia="SimSun" w:cs="Times New Roman"/>
          <w:sz w:val="32"/>
          <w:szCs w:val="32"/>
          <w:lang w:val="uk-UA" w:eastAsia="zh-CN"/>
        </w:rPr>
        <w:t>– стиль одягу, обов’язковий для працівників певних організацій.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proofErr w:type="spellStart"/>
      <w:r>
        <w:rPr>
          <w:rFonts w:eastAsia="SimSun" w:cs="Times New Roman"/>
          <w:b/>
          <w:sz w:val="32"/>
          <w:szCs w:val="32"/>
          <w:lang w:val="uk-UA" w:eastAsia="zh-CN"/>
        </w:rPr>
        <w:t>Куїд</w:t>
      </w:r>
      <w:proofErr w:type="spellEnd"/>
      <w:r>
        <w:rPr>
          <w:rFonts w:eastAsia="SimSun" w:cs="Times New Roman"/>
          <w:i/>
          <w:sz w:val="32"/>
          <w:szCs w:val="32"/>
          <w:lang w:val="uk-UA" w:eastAsia="zh-CN"/>
        </w:rPr>
        <w:t xml:space="preserve"> </w:t>
      </w:r>
      <w:r>
        <w:rPr>
          <w:rFonts w:eastAsia="SimSun" w:cs="Times New Roman"/>
          <w:sz w:val="32"/>
          <w:szCs w:val="32"/>
          <w:lang w:val="uk-UA" w:eastAsia="zh-CN"/>
        </w:rPr>
        <w:t>– грошова одиниця для космічних туристів.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</w:p>
    <w:p w:rsidR="00471855" w:rsidRDefault="00471855" w:rsidP="00471855">
      <w:pPr>
        <w:spacing w:before="120" w:after="0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IV. Закріплення вивченого матеріалу.</w:t>
      </w:r>
    </w:p>
    <w:p w:rsidR="00471855" w:rsidRDefault="00471855" w:rsidP="00471855">
      <w:pPr>
        <w:spacing w:after="0"/>
        <w:ind w:left="709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t xml:space="preserve">1. Вправа 104 </w:t>
      </w:r>
      <w:r>
        <w:rPr>
          <w:rFonts w:eastAsia="SimSun" w:cs="Times New Roman"/>
          <w:i/>
          <w:sz w:val="32"/>
          <w:szCs w:val="32"/>
          <w:lang w:val="uk-UA" w:eastAsia="zh-CN"/>
        </w:rPr>
        <w:t>(усно).</w:t>
      </w:r>
    </w:p>
    <w:p w:rsidR="00471855" w:rsidRDefault="00471855" w:rsidP="00471855">
      <w:pPr>
        <w:spacing w:before="120" w:after="0"/>
        <w:ind w:firstLine="709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34075" cy="8543925"/>
            <wp:effectExtent l="0" t="0" r="9525" b="9525"/>
            <wp:docPr id="1" name="Рисунок 1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55" w:rsidRDefault="00471855" w:rsidP="00471855">
      <w:pPr>
        <w:spacing w:before="120" w:after="0"/>
        <w:ind w:firstLine="709"/>
        <w:rPr>
          <w:rFonts w:eastAsia="SimSun" w:cs="Times New Roman"/>
          <w:sz w:val="32"/>
          <w:szCs w:val="32"/>
          <w:lang w:val="uk-UA" w:eastAsia="zh-CN"/>
        </w:rPr>
      </w:pPr>
    </w:p>
    <w:p w:rsidR="00471855" w:rsidRDefault="00471855" w:rsidP="00471855">
      <w:pPr>
        <w:spacing w:before="120" w:after="0"/>
        <w:ind w:firstLine="709"/>
        <w:rPr>
          <w:rFonts w:eastAsia="SimSun" w:cs="Times New Roman"/>
          <w:b/>
          <w:sz w:val="32"/>
          <w:szCs w:val="32"/>
          <w:lang w:val="uk-UA" w:eastAsia="zh-CN"/>
        </w:rPr>
      </w:pPr>
    </w:p>
    <w:p w:rsidR="00471855" w:rsidRDefault="00471855" w:rsidP="00471855">
      <w:pPr>
        <w:spacing w:before="120" w:after="0"/>
        <w:ind w:firstLine="709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V. Систематизація й узагальнення вивченого.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t>1. Гра «Ланцюжок»</w:t>
      </w:r>
      <w:r>
        <w:rPr>
          <w:rFonts w:eastAsia="SimSun" w:cs="Times New Roman"/>
          <w:sz w:val="32"/>
          <w:szCs w:val="32"/>
          <w:lang w:val="uk-UA" w:eastAsia="zh-CN"/>
        </w:rPr>
        <w:t xml:space="preserve"> </w:t>
      </w:r>
      <w:r>
        <w:rPr>
          <w:rFonts w:eastAsia="SimSun" w:cs="Times New Roman"/>
          <w:i/>
          <w:sz w:val="32"/>
          <w:szCs w:val="32"/>
          <w:lang w:val="uk-UA" w:eastAsia="zh-CN"/>
        </w:rPr>
        <w:t>(Учні по черзі ставлять один одному питання з теми уроку).</w:t>
      </w:r>
    </w:p>
    <w:p w:rsidR="00471855" w:rsidRDefault="00471855" w:rsidP="00471855">
      <w:pPr>
        <w:spacing w:before="120" w:after="0"/>
        <w:ind w:firstLine="709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VI. Підсумок уроку.</w:t>
      </w:r>
    </w:p>
    <w:p w:rsidR="00471855" w:rsidRDefault="00471855" w:rsidP="00471855">
      <w:pPr>
        <w:spacing w:after="0"/>
        <w:ind w:firstLine="709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t>1.</w:t>
      </w:r>
      <w:r>
        <w:rPr>
          <w:rFonts w:eastAsia="SimSun" w:cs="Times New Roman"/>
          <w:b/>
          <w:sz w:val="32"/>
          <w:szCs w:val="32"/>
          <w:lang w:val="uk-UA" w:eastAsia="zh-CN"/>
        </w:rPr>
        <w:t xml:space="preserve"> </w:t>
      </w:r>
      <w:r>
        <w:rPr>
          <w:rFonts w:eastAsia="SimSun" w:cs="Times New Roman"/>
          <w:b/>
          <w:i/>
          <w:sz w:val="32"/>
          <w:szCs w:val="32"/>
          <w:lang w:val="uk-UA" w:eastAsia="zh-CN"/>
        </w:rPr>
        <w:t>Бесіда за питаннями: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– Чому в багатьох випадках виникає потреба вживати застарілі слова? Наведіть приклади застарілих слів.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– Чим викликана поява неологізмів? Наведіть приклади неологізмів.</w:t>
      </w:r>
    </w:p>
    <w:p w:rsidR="00471855" w:rsidRDefault="00471855" w:rsidP="00471855">
      <w:pPr>
        <w:spacing w:after="0"/>
        <w:ind w:firstLine="709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VII. Домашнє завдання.</w:t>
      </w:r>
    </w:p>
    <w:p w:rsidR="00471855" w:rsidRDefault="00471855" w:rsidP="00471855">
      <w:pPr>
        <w:spacing w:after="0"/>
        <w:ind w:firstLine="709"/>
        <w:jc w:val="both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Вправа 103 с.46 ( переписати, визначити письменницькі новотвори, пояснити значення)</w:t>
      </w:r>
    </w:p>
    <w:p w:rsidR="00471855" w:rsidRDefault="00471855" w:rsidP="00471855">
      <w:pPr>
        <w:spacing w:after="0"/>
        <w:jc w:val="center"/>
        <w:rPr>
          <w:rFonts w:eastAsia="SimSun" w:cs="Times New Roman"/>
          <w:sz w:val="32"/>
          <w:szCs w:val="32"/>
          <w:lang w:val="uk-UA" w:eastAsia="ru-RU"/>
        </w:rPr>
      </w:pPr>
    </w:p>
    <w:p w:rsidR="00471855" w:rsidRDefault="00471855" w:rsidP="00471855">
      <w:pPr>
        <w:spacing w:after="0"/>
        <w:ind w:firstLine="709"/>
        <w:jc w:val="both"/>
        <w:rPr>
          <w:i/>
          <w:color w:val="FF0000"/>
          <w:lang w:val="uk-UA"/>
        </w:rPr>
      </w:pPr>
      <w:proofErr w:type="spellStart"/>
      <w:r>
        <w:rPr>
          <w:i/>
          <w:color w:val="FF0000"/>
          <w:lang w:val="uk-UA"/>
        </w:rPr>
        <w:t>Перевір</w:t>
      </w:r>
      <w:proofErr w:type="spellEnd"/>
      <w:r>
        <w:rPr>
          <w:i/>
          <w:color w:val="FF0000"/>
          <w:lang w:val="uk-UA"/>
        </w:rPr>
        <w:t xml:space="preserve"> себе</w:t>
      </w:r>
    </w:p>
    <w:p w:rsidR="00471855" w:rsidRDefault="00471855" w:rsidP="00471855">
      <w:pPr>
        <w:spacing w:before="120"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b/>
          <w:sz w:val="32"/>
          <w:szCs w:val="32"/>
          <w:lang w:val="uk-UA" w:eastAsia="zh-CN"/>
        </w:rPr>
        <w:t>Відповіді до кросворду:</w:t>
      </w:r>
      <w:r>
        <w:rPr>
          <w:rFonts w:eastAsia="SimSun" w:cs="Times New Roman"/>
          <w:sz w:val="32"/>
          <w:szCs w:val="32"/>
          <w:lang w:val="uk-UA" w:eastAsia="zh-CN"/>
        </w:rPr>
        <w:t xml:space="preserve"> 1. Марно. 2. Палець. 3. Студент. 4. Зозуля. 5. Ворожий. 6.</w:t>
      </w:r>
      <w:r>
        <w:rPr>
          <w:rFonts w:eastAsia="SimSun" w:cs="Times New Roman"/>
          <w:sz w:val="32"/>
          <w:szCs w:val="32"/>
          <w:lang w:val="en-US" w:eastAsia="zh-CN"/>
        </w:rPr>
        <w:t> </w:t>
      </w:r>
      <w:r>
        <w:rPr>
          <w:rFonts w:eastAsia="SimSun" w:cs="Times New Roman"/>
          <w:sz w:val="32"/>
          <w:szCs w:val="32"/>
          <w:lang w:val="uk-UA" w:eastAsia="zh-CN"/>
        </w:rPr>
        <w:t>Інакше. 7.</w:t>
      </w:r>
      <w:r>
        <w:rPr>
          <w:rFonts w:eastAsia="SimSun" w:cs="Times New Roman"/>
          <w:sz w:val="32"/>
          <w:szCs w:val="32"/>
          <w:lang w:val="en-US" w:eastAsia="zh-CN"/>
        </w:rPr>
        <w:t> </w:t>
      </w:r>
      <w:r>
        <w:rPr>
          <w:rFonts w:eastAsia="SimSun" w:cs="Times New Roman"/>
          <w:sz w:val="32"/>
          <w:szCs w:val="32"/>
          <w:lang w:val="uk-UA" w:eastAsia="zh-CN"/>
        </w:rPr>
        <w:t>Карта.</w:t>
      </w:r>
    </w:p>
    <w:p w:rsidR="00F70BF6" w:rsidRDefault="00F70BF6"/>
    <w:sectPr w:rsidR="00F70B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45437"/>
    <w:multiLevelType w:val="hybridMultilevel"/>
    <w:tmpl w:val="B762D680"/>
    <w:lvl w:ilvl="0" w:tplc="7DA6EBCC">
      <w:start w:val="1"/>
      <w:numFmt w:val="decimal"/>
      <w:lvlText w:val="%1."/>
      <w:lvlJc w:val="left"/>
      <w:pPr>
        <w:ind w:left="1189" w:hanging="48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55"/>
    <w:rsid w:val="00471855"/>
    <w:rsid w:val="00E019CD"/>
    <w:rsid w:val="00F7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3D2D6-64DA-4808-854F-7982CD5E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855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9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493</Words>
  <Characters>2816</Characters>
  <Application>Microsoft Office Word</Application>
  <DocSecurity>0</DocSecurity>
  <Lines>23</Lines>
  <Paragraphs>6</Paragraphs>
  <ScaleCrop>false</ScaleCrop>
  <Company>HP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2022-09-24T06:12:00Z</dcterms:created>
  <dcterms:modified xsi:type="dcterms:W3CDTF">2022-09-24T06:16:00Z</dcterms:modified>
</cp:coreProperties>
</file>