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25" w:rsidRDefault="00B32DA3" w:rsidP="002C67C4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26677">
        <w:rPr>
          <w:rFonts w:ascii="Times New Roman" w:hAnsi="Times New Roman" w:cs="Times New Roman"/>
          <w:sz w:val="28"/>
          <w:szCs w:val="28"/>
          <w:lang w:val="uk-UA"/>
        </w:rPr>
        <w:t>03.02.23 – 6-А</w:t>
      </w:r>
      <w:r w:rsidR="000F690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513313" w:rsidRPr="00826677" w:rsidRDefault="003470B7" w:rsidP="00513313">
      <w:pPr>
        <w:ind w:left="-709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A04DE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7603EC" w:rsidRPr="00BA04DE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280BBB" w:rsidRPr="00BA04DE">
        <w:rPr>
          <w:sz w:val="32"/>
          <w:szCs w:val="32"/>
        </w:rPr>
        <w:t xml:space="preserve"> </w:t>
      </w:r>
      <w:r w:rsidR="00826677">
        <w:rPr>
          <w:rFonts w:ascii="Times New Roman" w:hAnsi="Times New Roman" w:cs="Times New Roman"/>
          <w:b/>
          <w:sz w:val="32"/>
          <w:szCs w:val="32"/>
        </w:rPr>
        <w:t>«</w:t>
      </w:r>
      <w:r w:rsidR="00826677">
        <w:rPr>
          <w:rFonts w:ascii="Times New Roman" w:hAnsi="Times New Roman" w:cs="Times New Roman"/>
          <w:b/>
          <w:sz w:val="32"/>
          <w:szCs w:val="32"/>
          <w:lang w:val="uk-UA"/>
        </w:rPr>
        <w:t>Золотий вік» Афін за Перикла.</w:t>
      </w:r>
    </w:p>
    <w:p w:rsidR="00826677" w:rsidRPr="00A263B8" w:rsidRDefault="00C82128" w:rsidP="00826677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381AB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942415" w:rsidRPr="009424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263B8" w:rsidRPr="00A263B8">
        <w:rPr>
          <w:rFonts w:ascii="Times New Roman" w:hAnsi="Times New Roman" w:cs="Times New Roman"/>
          <w:sz w:val="28"/>
          <w:szCs w:val="28"/>
          <w:lang w:val="uk-UA"/>
        </w:rPr>
        <w:t>ознайомити учнів з процесом розквіту афінської демократії за Перикла; охарактеризувати суспільно-політичний устрій Афін; розвивати вміння характеризувати історичних осіб, порівнювати та висловлювати власну думку; працювати в групах, встановлювати причинно-наслідкові зв’язки; виховувати у школярів повагу до історичного минулого.</w:t>
      </w:r>
    </w:p>
    <w:p w:rsidR="005561EE" w:rsidRPr="005561EE" w:rsidRDefault="005561EE" w:rsidP="00826677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61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A263B8" w:rsidRPr="005D76FB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https://youtu.be/GBpSmwzEYR4</w:t>
        </w:r>
      </w:hyperlink>
      <w:r w:rsidR="00A263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42415" w:rsidRDefault="00942415" w:rsidP="00942415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2415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A263B8" w:rsidRDefault="00A263B8" w:rsidP="00A263B8">
      <w:pPr>
        <w:pStyle w:val="a3"/>
        <w:ind w:left="-34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63B8" w:rsidRPr="003220FB" w:rsidRDefault="00252CE7" w:rsidP="00A263B8">
      <w:pPr>
        <w:pStyle w:val="a3"/>
        <w:ind w:left="-349"/>
        <w:jc w:val="center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Пери</w:t>
      </w:r>
      <w:bookmarkStart w:id="0" w:name="_GoBack"/>
      <w:bookmarkEnd w:id="0"/>
      <w:r w:rsidR="00A263B8" w:rsidRPr="003220FB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кл, утвердження демократії в Афінах</w:t>
      </w:r>
    </w:p>
    <w:p w:rsidR="00A263B8" w:rsidRDefault="00A263B8" w:rsidP="00A263B8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  <w:r w:rsidRPr="00A263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 xml:space="preserve">Перемога в греко-перських війнах допомогла грекам усвідомити переваги їхнього суспільного устрою. Адже у </w:t>
      </w:r>
      <w:r>
        <w:rPr>
          <w:rFonts w:ascii="Times New Roman" w:hAnsi="Times New Roman" w:cs="Times New Roman"/>
          <w:sz w:val="28"/>
          <w:szCs w:val="28"/>
          <w:lang w:val="uk-UA"/>
        </w:rPr>
        <w:t>військовому протистоянні зійшли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>ся не просто Персія та окремі грецькі поліси, а два світи, дві цивілізаці</w:t>
      </w:r>
      <w:r>
        <w:rPr>
          <w:rFonts w:ascii="Times New Roman" w:hAnsi="Times New Roman" w:cs="Times New Roman"/>
          <w:sz w:val="28"/>
          <w:szCs w:val="28"/>
          <w:lang w:val="uk-UA"/>
        </w:rPr>
        <w:t>ї: східна та антична, з її демо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 xml:space="preserve">кратичними цінностями. Перемога Еллади, яка поступалася Перській імперії за територією в 50, а за населенням – у 20 разів, спричинила найвищий злет у всіх царинах життя. Саме тому період 480¬-431 рр. до н. е. називають «золотим п’ятдесятиліттям». </w:t>
      </w:r>
    </w:p>
    <w:p w:rsidR="00252CE7" w:rsidRPr="00252CE7" w:rsidRDefault="00252CE7" w:rsidP="00A263B8">
      <w:pPr>
        <w:pStyle w:val="a3"/>
        <w:ind w:left="-34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52CE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Запишіть в зошит</w:t>
      </w:r>
    </w:p>
    <w:p w:rsidR="003220FB" w:rsidRPr="00A263B8" w:rsidRDefault="003220FB" w:rsidP="00A263B8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  <w:r w:rsidRPr="003220F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343069"/>
            <wp:effectExtent l="0" t="0" r="3175" b="0"/>
            <wp:docPr id="1" name="Рисунок 1" descr="Презентація «Золотий вік» Афін за Перикла | Презентація. Всесвітня історія.  Історія України (інтегрований кур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«Золотий вік» Афін за Перикла | Презентація. Всесвітня історія.  Історія України (інтегрований курс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3B8" w:rsidRPr="00A263B8" w:rsidRDefault="00A263B8" w:rsidP="00A263B8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  <w:r w:rsidRPr="00A263B8">
        <w:rPr>
          <w:rFonts w:ascii="Times New Roman" w:hAnsi="Times New Roman" w:cs="Times New Roman"/>
          <w:sz w:val="28"/>
          <w:szCs w:val="28"/>
          <w:lang w:val="uk-UA"/>
        </w:rPr>
        <w:t xml:space="preserve">   У 462 р. до н. е. народні збори позбавили ареопаг права затверджувати закони та заслуховувати звіти урядових осіб. Відтоді найважливіші питання мали 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вирішувати народні збори та Рада п’ятисот. </w:t>
      </w:r>
      <w:r w:rsidRPr="003220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Державу очолив </w:t>
      </w:r>
      <w:proofErr w:type="spellStart"/>
      <w:r w:rsidRPr="003220FB">
        <w:rPr>
          <w:rFonts w:ascii="Times New Roman" w:hAnsi="Times New Roman" w:cs="Times New Roman"/>
          <w:b/>
          <w:sz w:val="28"/>
          <w:szCs w:val="28"/>
          <w:lang w:val="uk-UA"/>
        </w:rPr>
        <w:t>Перікл</w:t>
      </w:r>
      <w:proofErr w:type="spellEnd"/>
      <w:r w:rsidRPr="003220F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 xml:space="preserve"> Від 444 р. до н. е. його протягом 15 років обирали першим стратегом. За правлінн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Перікла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кожен афінський грома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 xml:space="preserve">дянин міг бути </w:t>
      </w:r>
      <w:r>
        <w:rPr>
          <w:rFonts w:ascii="Times New Roman" w:hAnsi="Times New Roman" w:cs="Times New Roman"/>
          <w:sz w:val="28"/>
          <w:szCs w:val="28"/>
          <w:lang w:val="uk-UA"/>
        </w:rPr>
        <w:t>обраним на будь-яку державну по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>саду. Багато із цих посад, крім стратегів та інших військових, ро</w:t>
      </w:r>
      <w:r>
        <w:rPr>
          <w:rFonts w:ascii="Times New Roman" w:hAnsi="Times New Roman" w:cs="Times New Roman"/>
          <w:sz w:val="28"/>
          <w:szCs w:val="28"/>
          <w:lang w:val="uk-UA"/>
        </w:rPr>
        <w:t>зподіляли жеребкуванням - «голо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>сували» білими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чорними бобами. Особлива ко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 xml:space="preserve">легія з 11 осіб </w:t>
      </w:r>
      <w:r>
        <w:rPr>
          <w:rFonts w:ascii="Times New Roman" w:hAnsi="Times New Roman" w:cs="Times New Roman"/>
          <w:sz w:val="28"/>
          <w:szCs w:val="28"/>
          <w:lang w:val="uk-UA"/>
        </w:rPr>
        <w:t>наглядала за дотриманням громад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 xml:space="preserve">ського порядку та </w:t>
      </w:r>
      <w:r>
        <w:rPr>
          <w:rFonts w:ascii="Times New Roman" w:hAnsi="Times New Roman" w:cs="Times New Roman"/>
          <w:sz w:val="28"/>
          <w:szCs w:val="28"/>
          <w:lang w:val="uk-UA"/>
        </w:rPr>
        <w:t>законності. Але оскільки афіня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>ни вважали, що громадяни рівні між собою, обов’язки нагля</w:t>
      </w:r>
      <w:r>
        <w:rPr>
          <w:rFonts w:ascii="Times New Roman" w:hAnsi="Times New Roman" w:cs="Times New Roman"/>
          <w:sz w:val="28"/>
          <w:szCs w:val="28"/>
          <w:lang w:val="uk-UA"/>
        </w:rPr>
        <w:t>дачів, тюремників та катів вико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>нував загін із 300 державних рабів.</w:t>
      </w:r>
    </w:p>
    <w:p w:rsidR="00A263B8" w:rsidRPr="00A263B8" w:rsidRDefault="00A263B8" w:rsidP="00A263B8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  <w:r w:rsidRPr="00A263B8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A263B8">
        <w:rPr>
          <w:rFonts w:ascii="Times New Roman" w:hAnsi="Times New Roman" w:cs="Times New Roman"/>
          <w:sz w:val="28"/>
          <w:szCs w:val="28"/>
          <w:lang w:val="uk-UA"/>
        </w:rPr>
        <w:t>Перікл</w:t>
      </w:r>
      <w:proofErr w:type="spellEnd"/>
      <w:r w:rsidRPr="00A263B8">
        <w:rPr>
          <w:rFonts w:ascii="Times New Roman" w:hAnsi="Times New Roman" w:cs="Times New Roman"/>
          <w:sz w:val="28"/>
          <w:szCs w:val="28"/>
          <w:lang w:val="uk-UA"/>
        </w:rPr>
        <w:t xml:space="preserve"> запровадив платню суддям, а пізніше заробітну платню («дієту») почали отримувати члени Ради п’ятисот. Почали платити й за військову службу на кораблях.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 дало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Періклові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змогу залучи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>ти до державної служби середніх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дрібних землевласників, які ра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 xml:space="preserve">ніше через нестатки не мали можливості брати участь в управлінні державою. За </w:t>
      </w:r>
      <w:proofErr w:type="spellStart"/>
      <w:r w:rsidRPr="00A263B8">
        <w:rPr>
          <w:rFonts w:ascii="Times New Roman" w:hAnsi="Times New Roman" w:cs="Times New Roman"/>
          <w:sz w:val="28"/>
          <w:szCs w:val="28"/>
          <w:lang w:val="uk-UA"/>
        </w:rPr>
        <w:t>Перікла</w:t>
      </w:r>
      <w:proofErr w:type="spellEnd"/>
      <w:r w:rsidR="003220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63B8">
        <w:rPr>
          <w:rFonts w:ascii="Times New Roman" w:hAnsi="Times New Roman" w:cs="Times New Roman"/>
          <w:sz w:val="28"/>
          <w:szCs w:val="28"/>
          <w:lang w:val="uk-UA"/>
        </w:rPr>
        <w:t>розквітло</w:t>
      </w:r>
      <w:proofErr w:type="spellEnd"/>
      <w:r w:rsidRPr="00A263B8">
        <w:rPr>
          <w:rFonts w:ascii="Times New Roman" w:hAnsi="Times New Roman" w:cs="Times New Roman"/>
          <w:sz w:val="28"/>
          <w:szCs w:val="28"/>
          <w:lang w:val="uk-UA"/>
        </w:rPr>
        <w:t xml:space="preserve"> містобудува</w:t>
      </w:r>
      <w:r w:rsidR="003220FB">
        <w:rPr>
          <w:rFonts w:ascii="Times New Roman" w:hAnsi="Times New Roman" w:cs="Times New Roman"/>
          <w:sz w:val="28"/>
          <w:szCs w:val="28"/>
          <w:lang w:val="uk-UA"/>
        </w:rPr>
        <w:t>ння. Було споруджено багато хра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 xml:space="preserve">мів. Саме тоді постав головний храм Греції – Парфенон.       </w:t>
      </w:r>
    </w:p>
    <w:p w:rsidR="006208BF" w:rsidRDefault="006208BF" w:rsidP="00381AB0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220FB" w:rsidRDefault="003220FB" w:rsidP="003220FB">
      <w:pPr>
        <w:ind w:left="-709"/>
        <w:jc w:val="center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3220FB" w:rsidRPr="003220FB" w:rsidRDefault="003220FB" w:rsidP="003220FB">
      <w:pPr>
        <w:ind w:left="-709"/>
        <w:jc w:val="center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3220FB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Органи влади в Афінській державі</w:t>
      </w:r>
    </w:p>
    <w:p w:rsidR="003220FB" w:rsidRPr="003220FB" w:rsidRDefault="003220FB" w:rsidP="003220FB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За </w:t>
      </w:r>
      <w:proofErr w:type="spellStart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Перікла</w:t>
      </w:r>
      <w:proofErr w:type="spellEnd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державна влада почал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поділятися на законодавчу, ви</w:t>
      </w: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конавчу та судову. Найвищим органом Афінської держави були народні збори. Вони схвалювали закони й виносили рішення з приватних питань, обирали урядовців та приймали їхні звіти, обговорювали питання війни чи миру, забезпечення продовольством, відзначення релігійних свят та інших подій. У народних зборах брали участь усі афінські громадяни, які досягли 20 років. Збори відбувалися регулярно: кожні 9 днів. Порядок денний зборів визначали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заздалегідь. Але кожен громадя</w:t>
      </w: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нин мав право </w:t>
      </w:r>
      <w:proofErr w:type="spellStart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внести</w:t>
      </w:r>
      <w:proofErr w:type="spellEnd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будь-яку про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позицію чи законопроект, міг на</w:t>
      </w: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віть порушити будь-яке питання, обговорення якого не передбачалося. Ухвали народних зборів завжди починалися словами: «Рада та народ постановили…»</w:t>
      </w:r>
    </w:p>
    <w:p w:rsidR="003220FB" w:rsidRPr="003220FB" w:rsidRDefault="003220FB" w:rsidP="003220FB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Другим за значенням органом влади в Афінській державі була Рада п’ятисот, що відала всіма питаннями в період між народними зборами. Щороку рада поповнювалася за жеребом громадянами, які досягли 30-літнього віку. Рада поділялася на 10 підрозділів по 50 осіб від району. </w:t>
      </w:r>
    </w:p>
    <w:p w:rsidR="003220FB" w:rsidRPr="003220FB" w:rsidRDefault="003220FB" w:rsidP="003220FB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Виконавчі обов’язки покладалися на колегії. Винятковою була роль колегії десяти стратегів. Стратеги 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омандували армією та флотом, на</w:t>
      </w: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глядали за їхнім станом у мирний час, відповідали за будівництво військових укріплень, витрати військових коштів. </w:t>
      </w:r>
    </w:p>
    <w:p w:rsidR="003220FB" w:rsidRPr="003220FB" w:rsidRDefault="003220FB" w:rsidP="003220FB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Неабияку роль у державному житті Афін відігравав суд. У ньому могли брати участь усі афінські громадяни, незалежно від статків. Щороку за жеребом з охочих обирали 6000 суддів. Число суддів під час розгляду судових справ було різним: ві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500 до 1000 осіб. Судді зазда</w:t>
      </w: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легідь не знали, які справи будуть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розглядати, що виключало можли</w:t>
      </w: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вість підкупів і зловживань. Кожен афінянин звинувачував та захищався сам. Афінянина не можна було ув’язнити без судового </w:t>
      </w:r>
      <w:proofErr w:type="spellStart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вироку</w:t>
      </w:r>
      <w:proofErr w:type="spellEnd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3220FB" w:rsidRDefault="003220FB" w:rsidP="003220FB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Суд також ухвалював закони. Ухвала народних зборів набувала ваги закону тільки після затвердження її судом. Записаний на дошці закон виставляли для загального ознайомлення.</w:t>
      </w:r>
    </w:p>
    <w:p w:rsidR="00252CE7" w:rsidRPr="00252CE7" w:rsidRDefault="00252CE7" w:rsidP="003220FB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52CE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Запишіть в зошит</w:t>
      </w:r>
    </w:p>
    <w:p w:rsidR="00252CE7" w:rsidRDefault="00252CE7" w:rsidP="003220FB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2CE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>
            <wp:extent cx="6029325" cy="3333750"/>
            <wp:effectExtent l="0" t="0" r="9525" b="0"/>
            <wp:docPr id="2" name="Рисунок 2" descr="Урок «Розквіт афінської демократії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рок «Розквіт афінської демократії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FB" w:rsidRPr="003220FB" w:rsidRDefault="003220FB" w:rsidP="003220FB">
      <w:pPr>
        <w:ind w:left="-709"/>
        <w:jc w:val="center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3220FB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Права мешканців Афін</w:t>
      </w:r>
    </w:p>
    <w:p w:rsidR="003220FB" w:rsidRPr="003220FB" w:rsidRDefault="003220FB" w:rsidP="003220FB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В Афінах кожен громадянин міг виступати на народних зборах із </w:t>
      </w:r>
      <w:proofErr w:type="spellStart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кри¬тикою</w:t>
      </w:r>
      <w:proofErr w:type="spellEnd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посадових осіб, вносити пропозиції з питань зовнішньої та </w:t>
      </w:r>
      <w:proofErr w:type="spellStart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вну¬трішньої</w:t>
      </w:r>
      <w:proofErr w:type="spellEnd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політики. У народних зборах брали участь до 6000 осіб, тобто близько п’ятої частини всіх громадян. Чимало учасників зборів не мали освіти, тому найчастіше виступали ті самі - красномовці та «демагоги» (так називали ватажків демосу). </w:t>
      </w:r>
    </w:p>
    <w:p w:rsidR="003220FB" w:rsidRPr="003220FB" w:rsidRDefault="003220FB" w:rsidP="003220FB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Водночас не всі </w:t>
      </w:r>
      <w:proofErr w:type="spellStart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мешкан¬ці</w:t>
      </w:r>
      <w:proofErr w:type="spellEnd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Афін мали громадянські права. Не лише раби, а й особисто вільний люд – </w:t>
      </w:r>
      <w:proofErr w:type="spellStart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метеки</w:t>
      </w:r>
      <w:proofErr w:type="spellEnd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не брали участі ні в народних зборах, ні в судових </w:t>
      </w:r>
      <w:proofErr w:type="spellStart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за¬сіданнях</w:t>
      </w:r>
      <w:proofErr w:type="spellEnd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не могли бути обрані на керівні посади. Їм забороняли володіти землею на території Аттики, мати власні будинки, не давали гро-</w:t>
      </w:r>
      <w:proofErr w:type="spellStart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мадянства</w:t>
      </w:r>
      <w:proofErr w:type="spellEnd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навіть якщо вони жили в Афінах упродовж декількох </w:t>
      </w:r>
      <w:proofErr w:type="spellStart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по¬колінь</w:t>
      </w:r>
      <w:proofErr w:type="spellEnd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У державному житті Афін не брали участі й жінки. </w:t>
      </w:r>
    </w:p>
    <w:p w:rsidR="003220FB" w:rsidRPr="00252CE7" w:rsidRDefault="003220FB" w:rsidP="003220FB">
      <w:pPr>
        <w:ind w:left="-709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Pr="00252CE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Мистецтво керувати державою давні греки називали словом «політика».</w:t>
      </w:r>
    </w:p>
    <w:p w:rsidR="00252CE7" w:rsidRPr="003220FB" w:rsidRDefault="00252CE7" w:rsidP="003220FB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2CE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4181919"/>
            <wp:effectExtent l="0" t="0" r="3175" b="9525"/>
            <wp:docPr id="3" name="Рисунок 3" descr="C:\Users\Administrator.000\Pictures\7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000\Pictures\7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FB" w:rsidRPr="003220FB" w:rsidRDefault="003220FB" w:rsidP="003220FB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5B49C0" w:rsidRPr="00252CE7" w:rsidRDefault="0099354A" w:rsidP="00381AB0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4241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Домашнє завдання</w:t>
      </w:r>
      <w:r w:rsidRPr="0094241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: </w:t>
      </w:r>
      <w:r w:rsidR="007165AD" w:rsidRPr="0094241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="00942415" w:rsidRPr="00942415">
        <w:rPr>
          <w:rFonts w:ascii="Times New Roman" w:hAnsi="Times New Roman" w:cs="Times New Roman"/>
          <w:b/>
          <w:color w:val="7030A0"/>
          <w:sz w:val="28"/>
          <w:szCs w:val="28"/>
        </w:rPr>
        <w:t>прочитати</w:t>
      </w:r>
      <w:proofErr w:type="spellEnd"/>
      <w:r w:rsidR="00942415" w:rsidRPr="0094241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="00942415" w:rsidRPr="00942415">
        <w:rPr>
          <w:rFonts w:ascii="Times New Roman" w:hAnsi="Times New Roman" w:cs="Times New Roman"/>
          <w:b/>
          <w:color w:val="7030A0"/>
          <w:sz w:val="28"/>
          <w:szCs w:val="28"/>
        </w:rPr>
        <w:t>пра</w:t>
      </w:r>
      <w:proofErr w:type="spellEnd"/>
      <w:r w:rsidR="00942415" w:rsidRPr="0094241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. </w:t>
      </w:r>
      <w:r w:rsidR="0082667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35. </w:t>
      </w:r>
      <w:r w:rsidR="00252CE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Занотуйте схеми в зошит.</w:t>
      </w:r>
    </w:p>
    <w:p w:rsidR="00E77F65" w:rsidRPr="00942415" w:rsidRDefault="00E77F65" w:rsidP="00381AB0">
      <w:pPr>
        <w:ind w:left="-709"/>
        <w:rPr>
          <w:b/>
          <w:color w:val="7030A0"/>
        </w:rPr>
      </w:pPr>
    </w:p>
    <w:p w:rsidR="003310F5" w:rsidRPr="000F690B" w:rsidRDefault="003310F5" w:rsidP="003310F5">
      <w:pPr>
        <w:pStyle w:val="a3"/>
        <w:ind w:left="-34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41977" w:rsidRPr="00942415" w:rsidRDefault="0049422C" w:rsidP="00221C13">
      <w:pPr>
        <w:spacing w:after="0" w:line="360" w:lineRule="auto"/>
        <w:ind w:left="-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942415"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942415" w:rsidRPr="00942415">
        <w:rPr>
          <w:rFonts w:ascii="Times New Roman" w:hAnsi="Times New Roman"/>
          <w:color w:val="FF0000"/>
          <w:sz w:val="28"/>
          <w:szCs w:val="28"/>
          <w:lang w:val="uk-UA"/>
        </w:rPr>
        <w:t>Human</w:t>
      </w:r>
      <w:proofErr w:type="spellEnd"/>
      <w:r w:rsidR="00942415"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,   </w:t>
      </w:r>
      <w:proofErr w:type="spellStart"/>
      <w:r w:rsidR="00942415" w:rsidRPr="00942415">
        <w:rPr>
          <w:rFonts w:ascii="Times New Roman" w:hAnsi="Times New Roman"/>
          <w:color w:val="FF0000"/>
          <w:sz w:val="28"/>
          <w:szCs w:val="28"/>
          <w:lang w:val="uk-UA"/>
        </w:rPr>
        <w:t>вайбер</w:t>
      </w:r>
      <w:proofErr w:type="spellEnd"/>
      <w:r w:rsidR="00942415"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942415" w:rsidRPr="00942415">
        <w:rPr>
          <w:rFonts w:ascii="Times New Roman" w:hAnsi="Times New Roman"/>
          <w:color w:val="FF0000"/>
          <w:sz w:val="28"/>
          <w:szCs w:val="28"/>
          <w:lang w:val="uk-UA"/>
        </w:rPr>
        <w:t>ел</w:t>
      </w:r>
      <w:proofErr w:type="spellEnd"/>
      <w:r w:rsidR="00942415"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. адресу </w:t>
      </w:r>
      <w:hyperlink r:id="rId9" w:history="1">
        <w:r w:rsidR="00942415" w:rsidRPr="00942415">
          <w:rPr>
            <w:rStyle w:val="a4"/>
            <w:rFonts w:ascii="Times New Roman" w:hAnsi="Times New Roman"/>
            <w:color w:val="FF0000"/>
            <w:sz w:val="28"/>
            <w:szCs w:val="28"/>
            <w:lang w:val="uk-UA"/>
          </w:rPr>
          <w:t>nataliarzaeva5@gmail.com</w:t>
        </w:r>
      </w:hyperlink>
      <w:r w:rsidR="00942415"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5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2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84922"/>
    <w:multiLevelType w:val="hybridMultilevel"/>
    <w:tmpl w:val="53B24238"/>
    <w:lvl w:ilvl="0" w:tplc="1A20BA7A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16"/>
  </w:num>
  <w:num w:numId="7">
    <w:abstractNumId w:val="6"/>
  </w:num>
  <w:num w:numId="8">
    <w:abstractNumId w:val="2"/>
  </w:num>
  <w:num w:numId="9">
    <w:abstractNumId w:val="15"/>
  </w:num>
  <w:num w:numId="10">
    <w:abstractNumId w:val="18"/>
  </w:num>
  <w:num w:numId="11">
    <w:abstractNumId w:val="0"/>
  </w:num>
  <w:num w:numId="12">
    <w:abstractNumId w:val="17"/>
  </w:num>
  <w:num w:numId="13">
    <w:abstractNumId w:val="13"/>
  </w:num>
  <w:num w:numId="14">
    <w:abstractNumId w:val="10"/>
  </w:num>
  <w:num w:numId="15">
    <w:abstractNumId w:val="14"/>
  </w:num>
  <w:num w:numId="16">
    <w:abstractNumId w:val="1"/>
  </w:num>
  <w:num w:numId="17">
    <w:abstractNumId w:val="11"/>
  </w:num>
  <w:num w:numId="18">
    <w:abstractNumId w:val="4"/>
  </w:num>
  <w:num w:numId="19">
    <w:abstractNumId w:val="9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30478"/>
    <w:rsid w:val="000362E5"/>
    <w:rsid w:val="00036623"/>
    <w:rsid w:val="000619C7"/>
    <w:rsid w:val="00062637"/>
    <w:rsid w:val="000659D7"/>
    <w:rsid w:val="000700FF"/>
    <w:rsid w:val="000710D9"/>
    <w:rsid w:val="00084F70"/>
    <w:rsid w:val="000916A7"/>
    <w:rsid w:val="00095768"/>
    <w:rsid w:val="000C6511"/>
    <w:rsid w:val="000E50A0"/>
    <w:rsid w:val="000E5624"/>
    <w:rsid w:val="000E64E6"/>
    <w:rsid w:val="000E7BB0"/>
    <w:rsid w:val="000F690B"/>
    <w:rsid w:val="00103D35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2018DC"/>
    <w:rsid w:val="0020275C"/>
    <w:rsid w:val="0020359B"/>
    <w:rsid w:val="00204008"/>
    <w:rsid w:val="00221C13"/>
    <w:rsid w:val="00226755"/>
    <w:rsid w:val="0023528C"/>
    <w:rsid w:val="0024757B"/>
    <w:rsid w:val="00252CE7"/>
    <w:rsid w:val="002532FA"/>
    <w:rsid w:val="00265862"/>
    <w:rsid w:val="00273125"/>
    <w:rsid w:val="00275360"/>
    <w:rsid w:val="00280BBB"/>
    <w:rsid w:val="00290760"/>
    <w:rsid w:val="00291EA4"/>
    <w:rsid w:val="002A5A23"/>
    <w:rsid w:val="002B43E2"/>
    <w:rsid w:val="002B47A6"/>
    <w:rsid w:val="002B4D2D"/>
    <w:rsid w:val="002C5FBA"/>
    <w:rsid w:val="002C67C4"/>
    <w:rsid w:val="002D31D0"/>
    <w:rsid w:val="002D5D58"/>
    <w:rsid w:val="00316FFF"/>
    <w:rsid w:val="003220FB"/>
    <w:rsid w:val="0032417B"/>
    <w:rsid w:val="003310F5"/>
    <w:rsid w:val="00332419"/>
    <w:rsid w:val="0033641E"/>
    <w:rsid w:val="00341977"/>
    <w:rsid w:val="003454D3"/>
    <w:rsid w:val="003470B7"/>
    <w:rsid w:val="00355B0A"/>
    <w:rsid w:val="00363C84"/>
    <w:rsid w:val="00373FF1"/>
    <w:rsid w:val="00381AB0"/>
    <w:rsid w:val="003B4D3A"/>
    <w:rsid w:val="003E1520"/>
    <w:rsid w:val="003E528C"/>
    <w:rsid w:val="004067A4"/>
    <w:rsid w:val="00411EB0"/>
    <w:rsid w:val="00415EB9"/>
    <w:rsid w:val="0044013E"/>
    <w:rsid w:val="00462DB4"/>
    <w:rsid w:val="00466E08"/>
    <w:rsid w:val="00472520"/>
    <w:rsid w:val="00475538"/>
    <w:rsid w:val="00486818"/>
    <w:rsid w:val="0049292A"/>
    <w:rsid w:val="0049422C"/>
    <w:rsid w:val="00497751"/>
    <w:rsid w:val="004A3343"/>
    <w:rsid w:val="004A4F1F"/>
    <w:rsid w:val="004A5796"/>
    <w:rsid w:val="004B76FB"/>
    <w:rsid w:val="004C2C80"/>
    <w:rsid w:val="004C4F17"/>
    <w:rsid w:val="004C7824"/>
    <w:rsid w:val="004D4596"/>
    <w:rsid w:val="004E0172"/>
    <w:rsid w:val="004F4359"/>
    <w:rsid w:val="0050336E"/>
    <w:rsid w:val="00506651"/>
    <w:rsid w:val="00513313"/>
    <w:rsid w:val="00516AAE"/>
    <w:rsid w:val="00517D39"/>
    <w:rsid w:val="00521BD2"/>
    <w:rsid w:val="005258EB"/>
    <w:rsid w:val="005404F4"/>
    <w:rsid w:val="005409AC"/>
    <w:rsid w:val="005561EE"/>
    <w:rsid w:val="005728C1"/>
    <w:rsid w:val="0058014B"/>
    <w:rsid w:val="005B4886"/>
    <w:rsid w:val="005B49C0"/>
    <w:rsid w:val="005C0A88"/>
    <w:rsid w:val="005F3B7C"/>
    <w:rsid w:val="005F67FD"/>
    <w:rsid w:val="00604BC2"/>
    <w:rsid w:val="0060545E"/>
    <w:rsid w:val="00612B1B"/>
    <w:rsid w:val="006208BF"/>
    <w:rsid w:val="00630856"/>
    <w:rsid w:val="00636E81"/>
    <w:rsid w:val="006370F4"/>
    <w:rsid w:val="006421E6"/>
    <w:rsid w:val="00642FC0"/>
    <w:rsid w:val="0064315D"/>
    <w:rsid w:val="00646CDC"/>
    <w:rsid w:val="0065721B"/>
    <w:rsid w:val="00686BF6"/>
    <w:rsid w:val="00692A88"/>
    <w:rsid w:val="00692F1E"/>
    <w:rsid w:val="006B0B6F"/>
    <w:rsid w:val="006B5ACF"/>
    <w:rsid w:val="006D6D92"/>
    <w:rsid w:val="006E2C89"/>
    <w:rsid w:val="00704FAB"/>
    <w:rsid w:val="007064D4"/>
    <w:rsid w:val="007165AD"/>
    <w:rsid w:val="007257BD"/>
    <w:rsid w:val="00732E1D"/>
    <w:rsid w:val="007416B9"/>
    <w:rsid w:val="007603EC"/>
    <w:rsid w:val="007672F4"/>
    <w:rsid w:val="0077719D"/>
    <w:rsid w:val="0078167D"/>
    <w:rsid w:val="0078441A"/>
    <w:rsid w:val="007907AC"/>
    <w:rsid w:val="0079638E"/>
    <w:rsid w:val="00797682"/>
    <w:rsid w:val="007A2050"/>
    <w:rsid w:val="007B3F6A"/>
    <w:rsid w:val="007C5D16"/>
    <w:rsid w:val="007D4BFF"/>
    <w:rsid w:val="007D4F65"/>
    <w:rsid w:val="007E72E0"/>
    <w:rsid w:val="00812FE8"/>
    <w:rsid w:val="00826677"/>
    <w:rsid w:val="008314D2"/>
    <w:rsid w:val="00845037"/>
    <w:rsid w:val="00880C9D"/>
    <w:rsid w:val="00882175"/>
    <w:rsid w:val="00890B37"/>
    <w:rsid w:val="008B66CC"/>
    <w:rsid w:val="008B6C54"/>
    <w:rsid w:val="008E6DF5"/>
    <w:rsid w:val="00935576"/>
    <w:rsid w:val="00935EE5"/>
    <w:rsid w:val="00942415"/>
    <w:rsid w:val="009430AE"/>
    <w:rsid w:val="00972D60"/>
    <w:rsid w:val="009733D6"/>
    <w:rsid w:val="00986767"/>
    <w:rsid w:val="009904B0"/>
    <w:rsid w:val="009906EA"/>
    <w:rsid w:val="00991C7C"/>
    <w:rsid w:val="0099354A"/>
    <w:rsid w:val="009A5099"/>
    <w:rsid w:val="009C3A90"/>
    <w:rsid w:val="009C5DB7"/>
    <w:rsid w:val="009E74E4"/>
    <w:rsid w:val="009F67DB"/>
    <w:rsid w:val="00A263B8"/>
    <w:rsid w:val="00A43EB7"/>
    <w:rsid w:val="00A50211"/>
    <w:rsid w:val="00A528E0"/>
    <w:rsid w:val="00A65D19"/>
    <w:rsid w:val="00A86A00"/>
    <w:rsid w:val="00A9374C"/>
    <w:rsid w:val="00AD4D9F"/>
    <w:rsid w:val="00AE1BE3"/>
    <w:rsid w:val="00AE49BD"/>
    <w:rsid w:val="00AF4860"/>
    <w:rsid w:val="00B03107"/>
    <w:rsid w:val="00B15CA0"/>
    <w:rsid w:val="00B25A5E"/>
    <w:rsid w:val="00B27B43"/>
    <w:rsid w:val="00B316F1"/>
    <w:rsid w:val="00B32DA3"/>
    <w:rsid w:val="00B46FF5"/>
    <w:rsid w:val="00B61F79"/>
    <w:rsid w:val="00B7128A"/>
    <w:rsid w:val="00B77B62"/>
    <w:rsid w:val="00BA04DE"/>
    <w:rsid w:val="00BA0CB8"/>
    <w:rsid w:val="00BA5BCE"/>
    <w:rsid w:val="00BA6956"/>
    <w:rsid w:val="00BB6F48"/>
    <w:rsid w:val="00BC087D"/>
    <w:rsid w:val="00BC7AC9"/>
    <w:rsid w:val="00BD3DA2"/>
    <w:rsid w:val="00BE31D0"/>
    <w:rsid w:val="00BE3B98"/>
    <w:rsid w:val="00BE5915"/>
    <w:rsid w:val="00C11736"/>
    <w:rsid w:val="00C145A9"/>
    <w:rsid w:val="00C23D49"/>
    <w:rsid w:val="00C367C4"/>
    <w:rsid w:val="00C37C8C"/>
    <w:rsid w:val="00C44C9F"/>
    <w:rsid w:val="00C55F11"/>
    <w:rsid w:val="00C71F23"/>
    <w:rsid w:val="00C72944"/>
    <w:rsid w:val="00C82128"/>
    <w:rsid w:val="00CB286B"/>
    <w:rsid w:val="00CB7225"/>
    <w:rsid w:val="00CC283C"/>
    <w:rsid w:val="00CC6730"/>
    <w:rsid w:val="00D0608F"/>
    <w:rsid w:val="00D12E95"/>
    <w:rsid w:val="00D334B0"/>
    <w:rsid w:val="00D44B24"/>
    <w:rsid w:val="00D73262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E10068"/>
    <w:rsid w:val="00E25B83"/>
    <w:rsid w:val="00E26254"/>
    <w:rsid w:val="00E344F8"/>
    <w:rsid w:val="00E37E8A"/>
    <w:rsid w:val="00E50995"/>
    <w:rsid w:val="00E77F65"/>
    <w:rsid w:val="00E8590A"/>
    <w:rsid w:val="00E95D50"/>
    <w:rsid w:val="00E973B4"/>
    <w:rsid w:val="00EA7362"/>
    <w:rsid w:val="00EB6F3A"/>
    <w:rsid w:val="00EC746D"/>
    <w:rsid w:val="00ED624A"/>
    <w:rsid w:val="00EE0110"/>
    <w:rsid w:val="00EE3CEF"/>
    <w:rsid w:val="00EF682E"/>
    <w:rsid w:val="00F00B9C"/>
    <w:rsid w:val="00F04754"/>
    <w:rsid w:val="00F11B48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B1252"/>
    <w:rsid w:val="00FB2FAF"/>
    <w:rsid w:val="00FC102E"/>
    <w:rsid w:val="00FC2518"/>
    <w:rsid w:val="00FC5361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GBpSmwzEYR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2649</TotalTime>
  <Pages>4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221</cp:revision>
  <dcterms:created xsi:type="dcterms:W3CDTF">2022-01-19T09:54:00Z</dcterms:created>
  <dcterms:modified xsi:type="dcterms:W3CDTF">2023-02-01T19:23:00Z</dcterms:modified>
</cp:coreProperties>
</file>