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A66" w:rsidRPr="00786226" w:rsidRDefault="00284967" w:rsidP="00786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Будова рослин. Тканини рослин.</w:t>
      </w:r>
    </w:p>
    <w:p w:rsidR="00284967" w:rsidRPr="00786226" w:rsidRDefault="00284967" w:rsidP="00786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Мета: продовжити знайомство із будовою рослини, різноманітністю тканин, що допомагають рослині функціонувати.</w:t>
      </w:r>
    </w:p>
    <w:p w:rsidR="00284967" w:rsidRPr="00786226" w:rsidRDefault="00284967" w:rsidP="0078622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284967" w:rsidRPr="00786226" w:rsidRDefault="00284967" w:rsidP="0078622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Мотивація навчальної діяльності. Вода знаходиться в з</w:t>
      </w:r>
      <w:r w:rsidR="00786226">
        <w:rPr>
          <w:rFonts w:ascii="Times New Roman" w:hAnsi="Times New Roman" w:cs="Times New Roman"/>
          <w:sz w:val="24"/>
          <w:szCs w:val="24"/>
          <w:lang w:val="uk-UA"/>
        </w:rPr>
        <w:t>е</w:t>
      </w:r>
      <w:bookmarkStart w:id="0" w:name="_GoBack"/>
      <w:bookmarkEnd w:id="0"/>
      <w:r w:rsidRPr="00786226">
        <w:rPr>
          <w:rFonts w:ascii="Times New Roman" w:hAnsi="Times New Roman" w:cs="Times New Roman"/>
          <w:sz w:val="24"/>
          <w:szCs w:val="24"/>
          <w:lang w:val="uk-UA"/>
        </w:rPr>
        <w:t>млі. Яким чином вона доходить до листочків, плодів7</w:t>
      </w:r>
    </w:p>
    <w:p w:rsidR="00284967" w:rsidRPr="00786226" w:rsidRDefault="00284967" w:rsidP="0078622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Опрацювання параграфа підручника.</w:t>
      </w:r>
    </w:p>
    <w:p w:rsidR="00284967" w:rsidRPr="00786226" w:rsidRDefault="00284967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Вивчаємо п22-23.</w:t>
      </w:r>
    </w:p>
    <w:p w:rsidR="00284967" w:rsidRPr="00786226" w:rsidRDefault="00284967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Тканина рослини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— це сукупність клітин, які виконують спільну функцію або функції.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Розгляньте мал61. Знайдіть контури інших клітин. Що їх об’єднує? 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Ділянки клітинних оболонок, через які проходить особливо багато тяжів цитоплазми, що з’єднують сусідні клітини між собою, називають</w:t>
      </w:r>
      <w:r w:rsidRPr="0078622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8622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порами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78622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їх.</w:t>
      </w:r>
    </w:p>
    <w:p w:rsidR="00284967" w:rsidRPr="00786226" w:rsidRDefault="00284967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Розгляньте мал63, який ілюструє класифікацію тканин. На мал64 знайдіть їх розташування. Знайдіть в підручнику про них інформацію.</w:t>
      </w:r>
    </w:p>
    <w:p w:rsidR="00284967" w:rsidRPr="00786226" w:rsidRDefault="00284967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Яка особливість провідних тканин, яка будову мають клітини. Що входять до їх складу?</w:t>
      </w:r>
    </w:p>
    <w:p w:rsidR="00284967" w:rsidRPr="00786226" w:rsidRDefault="00284967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Заповнюємо таблицю. Типи рослинних тканин.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Тканини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Особливості будови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Функції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Розташування</w:t>
            </w: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Твірна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Покривна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Механічна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Провідні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Фотосинтезуюча</w:t>
            </w:r>
            <w:proofErr w:type="spellEnd"/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A365CE" w:rsidRPr="00786226" w:rsidTr="00A365CE">
        <w:tc>
          <w:tcPr>
            <w:tcW w:w="2392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Запасаюча</w:t>
            </w:r>
            <w:proofErr w:type="spellEnd"/>
            <w:r w:rsidRPr="00786226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393" w:type="dxa"/>
          </w:tcPr>
          <w:p w:rsidR="00A365CE" w:rsidRPr="00786226" w:rsidRDefault="00A365CE" w:rsidP="00786226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A365CE" w:rsidRPr="00786226" w:rsidRDefault="00A365CE" w:rsidP="00786226">
      <w:pPr>
        <w:pStyle w:val="a3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Поясни. Наші пращури тисячоліттями носили одяг із льону. Які тканини вони використовували?</w:t>
      </w:r>
    </w:p>
    <w:p w:rsidR="00A365CE" w:rsidRPr="00786226" w:rsidRDefault="00A365CE" w:rsidP="0078622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матеріалу. Теоретичний матеріал.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>==</w:t>
      </w:r>
      <w:r w:rsidRPr="00786226">
        <w:rPr>
          <w:color w:val="292B2C"/>
        </w:rPr>
        <w:t xml:space="preserve">Тканина - </w:t>
      </w:r>
      <w:proofErr w:type="spellStart"/>
      <w:r w:rsidRPr="00786226">
        <w:rPr>
          <w:color w:val="292B2C"/>
        </w:rPr>
        <w:t>це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група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які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подібні</w:t>
      </w:r>
      <w:proofErr w:type="spellEnd"/>
      <w:r w:rsidRPr="00786226">
        <w:rPr>
          <w:color w:val="292B2C"/>
        </w:rPr>
        <w:t xml:space="preserve"> за </w:t>
      </w:r>
      <w:proofErr w:type="spellStart"/>
      <w:r w:rsidRPr="00786226">
        <w:rPr>
          <w:color w:val="292B2C"/>
        </w:rPr>
        <w:t>своєю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будовою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виконують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спільні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функції</w:t>
      </w:r>
      <w:proofErr w:type="spellEnd"/>
      <w:r w:rsidRPr="00786226">
        <w:rPr>
          <w:color w:val="292B2C"/>
        </w:rPr>
        <w:t>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>=</w:t>
      </w:r>
      <w:r w:rsidRPr="00786226">
        <w:rPr>
          <w:color w:val="292B2C"/>
        </w:rPr>
        <w:t xml:space="preserve">У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розрізняють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твірні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основні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покривні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провідні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механічні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Між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оболонками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сусідніх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що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входять</w:t>
      </w:r>
      <w:proofErr w:type="spellEnd"/>
      <w:r w:rsidRPr="00786226">
        <w:rPr>
          <w:color w:val="292B2C"/>
        </w:rPr>
        <w:t xml:space="preserve"> </w:t>
      </w:r>
      <w:proofErr w:type="gramStart"/>
      <w:r w:rsidRPr="00786226">
        <w:rPr>
          <w:color w:val="292B2C"/>
        </w:rPr>
        <w:t>до</w:t>
      </w:r>
      <w:proofErr w:type="gramEnd"/>
      <w:r w:rsidRPr="00786226">
        <w:rPr>
          <w:color w:val="292B2C"/>
        </w:rPr>
        <w:t xml:space="preserve"> складу </w:t>
      </w:r>
      <w:proofErr w:type="spellStart"/>
      <w:r w:rsidRPr="00786226">
        <w:rPr>
          <w:color w:val="292B2C"/>
        </w:rPr>
        <w:t>певної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, часто є </w:t>
      </w:r>
      <w:proofErr w:type="spellStart"/>
      <w:r w:rsidRPr="00786226">
        <w:rPr>
          <w:color w:val="292B2C"/>
        </w:rPr>
        <w:t>проміжки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більшого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меншого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розміру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Це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міжклітинники</w:t>
      </w:r>
      <w:proofErr w:type="spellEnd"/>
      <w:r w:rsidRPr="00786226">
        <w:rPr>
          <w:color w:val="292B2C"/>
        </w:rPr>
        <w:t>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rStyle w:val="a4"/>
          <w:b w:val="0"/>
          <w:color w:val="292B2C"/>
          <w:lang w:val="uk-UA"/>
        </w:rPr>
        <w:t>=</w:t>
      </w:r>
      <w:proofErr w:type="spellStart"/>
      <w:r w:rsidRPr="00786226">
        <w:rPr>
          <w:rStyle w:val="a4"/>
          <w:b w:val="0"/>
          <w:color w:val="292B2C"/>
        </w:rPr>
        <w:t>Які</w:t>
      </w:r>
      <w:proofErr w:type="spellEnd"/>
      <w:r w:rsidRPr="00786226">
        <w:rPr>
          <w:rStyle w:val="a4"/>
          <w:b w:val="0"/>
          <w:color w:val="292B2C"/>
        </w:rPr>
        <w:t xml:space="preserve"> </w:t>
      </w:r>
      <w:proofErr w:type="spellStart"/>
      <w:r w:rsidRPr="00786226">
        <w:rPr>
          <w:rStyle w:val="a4"/>
          <w:b w:val="0"/>
          <w:color w:val="292B2C"/>
        </w:rPr>
        <w:t>основні</w:t>
      </w:r>
      <w:proofErr w:type="spellEnd"/>
      <w:r w:rsidRPr="00786226">
        <w:rPr>
          <w:rStyle w:val="a4"/>
          <w:b w:val="0"/>
          <w:color w:val="292B2C"/>
        </w:rPr>
        <w:t xml:space="preserve"> </w:t>
      </w:r>
      <w:proofErr w:type="spellStart"/>
      <w:r w:rsidRPr="00786226">
        <w:rPr>
          <w:rStyle w:val="a4"/>
          <w:b w:val="0"/>
          <w:color w:val="292B2C"/>
        </w:rPr>
        <w:t>функції</w:t>
      </w:r>
      <w:proofErr w:type="spellEnd"/>
      <w:r w:rsidRPr="00786226">
        <w:rPr>
          <w:rStyle w:val="a4"/>
          <w:b w:val="0"/>
          <w:color w:val="292B2C"/>
        </w:rPr>
        <w:t xml:space="preserve"> тканин </w:t>
      </w:r>
      <w:proofErr w:type="spellStart"/>
      <w:r w:rsidRPr="00786226">
        <w:rPr>
          <w:rStyle w:val="a4"/>
          <w:b w:val="0"/>
          <w:color w:val="292B2C"/>
        </w:rPr>
        <w:t>рослини</w:t>
      </w:r>
      <w:proofErr w:type="spellEnd"/>
      <w:r w:rsidRPr="00786226">
        <w:rPr>
          <w:rStyle w:val="a4"/>
          <w:b w:val="0"/>
          <w:color w:val="292B2C"/>
        </w:rPr>
        <w:t>?</w:t>
      </w:r>
      <w:r w:rsidRPr="00786226">
        <w:rPr>
          <w:color w:val="292B2C"/>
        </w:rPr>
        <w:t> </w:t>
      </w:r>
      <w:proofErr w:type="spellStart"/>
      <w:r w:rsidRPr="00786226">
        <w:rPr>
          <w:color w:val="292B2C"/>
          <w:u w:val="single"/>
        </w:rPr>
        <w:t>Твірні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дістали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таку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назву</w:t>
      </w:r>
      <w:proofErr w:type="spellEnd"/>
      <w:r w:rsidRPr="00786226">
        <w:rPr>
          <w:color w:val="292B2C"/>
        </w:rPr>
        <w:t xml:space="preserve"> тому, </w:t>
      </w:r>
      <w:proofErr w:type="spellStart"/>
      <w:r w:rsidRPr="00786226">
        <w:rPr>
          <w:color w:val="292B2C"/>
        </w:rPr>
        <w:t>що</w:t>
      </w:r>
      <w:proofErr w:type="spellEnd"/>
      <w:r w:rsidRPr="00786226">
        <w:rPr>
          <w:color w:val="292B2C"/>
        </w:rPr>
        <w:t xml:space="preserve"> вони </w:t>
      </w:r>
      <w:proofErr w:type="spellStart"/>
      <w:r w:rsidRPr="00786226">
        <w:rPr>
          <w:color w:val="292B2C"/>
        </w:rPr>
        <w:t>дають</w:t>
      </w:r>
      <w:proofErr w:type="spellEnd"/>
      <w:r w:rsidRPr="00786226">
        <w:rPr>
          <w:color w:val="292B2C"/>
        </w:rPr>
        <w:t xml:space="preserve"> початок </w:t>
      </w:r>
      <w:proofErr w:type="spellStart"/>
      <w:r w:rsidRPr="00786226">
        <w:rPr>
          <w:color w:val="292B2C"/>
        </w:rPr>
        <w:t>усі</w:t>
      </w:r>
      <w:proofErr w:type="gramStart"/>
      <w:r w:rsidRPr="00786226">
        <w:rPr>
          <w:color w:val="292B2C"/>
        </w:rPr>
        <w:t>м</w:t>
      </w:r>
      <w:proofErr w:type="spellEnd"/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іншим</w:t>
      </w:r>
      <w:proofErr w:type="spellEnd"/>
      <w:r w:rsidRPr="00786226">
        <w:rPr>
          <w:color w:val="292B2C"/>
        </w:rPr>
        <w:t xml:space="preserve"> тканинам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Їхні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невеликі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розміри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тонку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оболонку</w:t>
      </w:r>
      <w:proofErr w:type="spellEnd"/>
      <w:r w:rsidRPr="00786226">
        <w:rPr>
          <w:color w:val="292B2C"/>
        </w:rPr>
        <w:t xml:space="preserve"> й </w:t>
      </w:r>
      <w:proofErr w:type="spellStart"/>
      <w:r w:rsidRPr="00786226">
        <w:rPr>
          <w:color w:val="292B2C"/>
        </w:rPr>
        <w:t>велике</w:t>
      </w:r>
      <w:proofErr w:type="spellEnd"/>
      <w:r w:rsidRPr="00786226">
        <w:rPr>
          <w:color w:val="292B2C"/>
        </w:rPr>
        <w:t xml:space="preserve"> ядро. </w:t>
      </w:r>
      <w:proofErr w:type="gramStart"/>
      <w:r w:rsidRPr="00786226">
        <w:rPr>
          <w:color w:val="292B2C"/>
        </w:rPr>
        <w:t>Вони</w:t>
      </w:r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діляться</w:t>
      </w:r>
      <w:proofErr w:type="spellEnd"/>
      <w:r w:rsidRPr="00786226">
        <w:rPr>
          <w:color w:val="292B2C"/>
        </w:rPr>
        <w:t xml:space="preserve"> і </w:t>
      </w:r>
      <w:proofErr w:type="spellStart"/>
      <w:r w:rsidRPr="00786226">
        <w:rPr>
          <w:color w:val="292B2C"/>
        </w:rPr>
        <w:t>перетворюються</w:t>
      </w:r>
      <w:proofErr w:type="spellEnd"/>
      <w:r w:rsidRPr="00786226">
        <w:rPr>
          <w:color w:val="292B2C"/>
        </w:rPr>
        <w:t xml:space="preserve"> на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інших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типів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Завдяки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твірним</w:t>
      </w:r>
      <w:proofErr w:type="spellEnd"/>
      <w:r w:rsidRPr="00786226">
        <w:rPr>
          <w:color w:val="292B2C"/>
        </w:rPr>
        <w:t xml:space="preserve"> тканинам </w:t>
      </w:r>
      <w:proofErr w:type="spellStart"/>
      <w:r w:rsidRPr="00786226">
        <w:rPr>
          <w:color w:val="292B2C"/>
        </w:rPr>
        <w:t>рослина</w:t>
      </w:r>
      <w:proofErr w:type="spellEnd"/>
      <w:r w:rsidRPr="00786226">
        <w:rPr>
          <w:color w:val="292B2C"/>
        </w:rPr>
        <w:t xml:space="preserve"> росте.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proofErr w:type="spellStart"/>
      <w:proofErr w:type="gramStart"/>
      <w:r w:rsidRPr="00786226">
        <w:rPr>
          <w:color w:val="292B2C"/>
        </w:rPr>
        <w:t>Ззовні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вкриті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покривними</w:t>
      </w:r>
      <w:proofErr w:type="spellEnd"/>
      <w:r w:rsidRPr="00786226">
        <w:rPr>
          <w:color w:val="292B2C"/>
        </w:rPr>
        <w:t xml:space="preserve"> тканинами, </w:t>
      </w:r>
      <w:proofErr w:type="spellStart"/>
      <w:r w:rsidRPr="00786226">
        <w:rPr>
          <w:color w:val="292B2C"/>
        </w:rPr>
        <w:t>які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відмежовують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їх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навколишнього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середовища</w:t>
      </w:r>
      <w:proofErr w:type="spellEnd"/>
      <w:r w:rsidRPr="00786226">
        <w:rPr>
          <w:color w:val="292B2C"/>
        </w:rPr>
        <w:t xml:space="preserve"> і </w:t>
      </w:r>
      <w:proofErr w:type="spellStart"/>
      <w:r w:rsidRPr="00786226">
        <w:rPr>
          <w:color w:val="292B2C"/>
        </w:rPr>
        <w:t>захищають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несприятливих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зовнішніх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впливів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ушкоджень</w:t>
      </w:r>
      <w:proofErr w:type="spellEnd"/>
      <w:r w:rsidRPr="00786226">
        <w:rPr>
          <w:color w:val="292B2C"/>
        </w:rPr>
        <w:t>).</w:t>
      </w:r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Водночас</w:t>
      </w:r>
      <w:proofErr w:type="spellEnd"/>
      <w:r w:rsidRPr="00786226">
        <w:rPr>
          <w:color w:val="292B2C"/>
        </w:rPr>
        <w:t xml:space="preserve"> </w:t>
      </w:r>
      <w:proofErr w:type="gramStart"/>
      <w:r w:rsidRPr="00786226">
        <w:rPr>
          <w:color w:val="292B2C"/>
        </w:rPr>
        <w:t>вони</w:t>
      </w:r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забезпечують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газообмін</w:t>
      </w:r>
      <w:proofErr w:type="spellEnd"/>
      <w:r w:rsidRPr="00786226">
        <w:rPr>
          <w:color w:val="292B2C"/>
        </w:rPr>
        <w:t xml:space="preserve"> тканин </w:t>
      </w:r>
      <w:proofErr w:type="spellStart"/>
      <w:r w:rsidRPr="00786226">
        <w:rPr>
          <w:color w:val="292B2C"/>
        </w:rPr>
        <w:t>із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середовищем</w:t>
      </w:r>
      <w:proofErr w:type="spellEnd"/>
      <w:r w:rsidRPr="00786226">
        <w:rPr>
          <w:color w:val="292B2C"/>
        </w:rPr>
        <w:t>.</w:t>
      </w:r>
      <w:r w:rsidR="00786226">
        <w:rPr>
          <w:color w:val="292B2C"/>
          <w:lang w:val="uk-UA"/>
        </w:rPr>
        <w:t xml:space="preserve"> </w:t>
      </w:r>
      <w:proofErr w:type="spellStart"/>
      <w:r w:rsidRPr="00786226">
        <w:rPr>
          <w:color w:val="292B2C"/>
        </w:rPr>
        <w:t>Погляньте</w:t>
      </w:r>
      <w:proofErr w:type="spellEnd"/>
      <w:r w:rsidRPr="00786226">
        <w:rPr>
          <w:color w:val="292B2C"/>
        </w:rPr>
        <w:t xml:space="preserve"> на листок і </w:t>
      </w:r>
      <w:proofErr w:type="spellStart"/>
      <w:r w:rsidRPr="00786226">
        <w:rPr>
          <w:color w:val="292B2C"/>
        </w:rPr>
        <w:t>стовбур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дерев’янистої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. </w:t>
      </w:r>
      <w:proofErr w:type="gramStart"/>
      <w:r w:rsidRPr="00786226">
        <w:rPr>
          <w:color w:val="292B2C"/>
        </w:rPr>
        <w:t>Вони</w:t>
      </w:r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вкриті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покривними</w:t>
      </w:r>
      <w:proofErr w:type="spellEnd"/>
      <w:r w:rsidRPr="00786226">
        <w:rPr>
          <w:color w:val="292B2C"/>
        </w:rPr>
        <w:t xml:space="preserve"> тканинами. </w:t>
      </w:r>
      <w:proofErr w:type="spellStart"/>
      <w:r w:rsidRPr="00786226">
        <w:rPr>
          <w:color w:val="292B2C"/>
        </w:rPr>
        <w:t>Однак</w:t>
      </w:r>
      <w:proofErr w:type="spellEnd"/>
      <w:r w:rsidRPr="00786226">
        <w:rPr>
          <w:color w:val="292B2C"/>
        </w:rPr>
        <w:t xml:space="preserve"> тканина, </w:t>
      </w:r>
      <w:proofErr w:type="spellStart"/>
      <w:r w:rsidRPr="00786226">
        <w:rPr>
          <w:color w:val="292B2C"/>
        </w:rPr>
        <w:t>що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вкриває</w:t>
      </w:r>
      <w:proofErr w:type="spellEnd"/>
      <w:r w:rsidRPr="00786226">
        <w:rPr>
          <w:color w:val="292B2C"/>
        </w:rPr>
        <w:t xml:space="preserve"> листок, </w:t>
      </w:r>
      <w:proofErr w:type="spellStart"/>
      <w:r w:rsidRPr="00786226">
        <w:rPr>
          <w:color w:val="292B2C"/>
        </w:rPr>
        <w:t>складається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із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живих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, а та, </w:t>
      </w:r>
      <w:proofErr w:type="spellStart"/>
      <w:r w:rsidRPr="00786226">
        <w:rPr>
          <w:color w:val="292B2C"/>
        </w:rPr>
        <w:t>що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вкриває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стовбур</w:t>
      </w:r>
      <w:proofErr w:type="spellEnd"/>
      <w:r w:rsidRPr="00786226">
        <w:rPr>
          <w:color w:val="292B2C"/>
        </w:rPr>
        <w:t xml:space="preserve">, - з </w:t>
      </w:r>
      <w:proofErr w:type="spellStart"/>
      <w:r w:rsidRPr="00786226">
        <w:rPr>
          <w:color w:val="292B2C"/>
        </w:rPr>
        <w:t>відмерлих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Покривну</w:t>
      </w:r>
      <w:proofErr w:type="spellEnd"/>
      <w:r w:rsidRPr="00786226">
        <w:rPr>
          <w:color w:val="292B2C"/>
        </w:rPr>
        <w:t xml:space="preserve"> тканину, </w:t>
      </w:r>
      <w:proofErr w:type="spellStart"/>
      <w:r w:rsidRPr="00786226">
        <w:rPr>
          <w:color w:val="292B2C"/>
        </w:rPr>
        <w:t>утворену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живими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клітинами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називають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  <w:u w:val="single"/>
        </w:rPr>
        <w:t>шкіркою</w:t>
      </w:r>
      <w:proofErr w:type="spellEnd"/>
      <w:r w:rsidRPr="00786226">
        <w:rPr>
          <w:color w:val="292B2C"/>
        </w:rPr>
        <w:t xml:space="preserve">. Вона </w:t>
      </w:r>
      <w:proofErr w:type="spellStart"/>
      <w:r w:rsidRPr="00786226">
        <w:rPr>
          <w:color w:val="292B2C"/>
        </w:rPr>
        <w:t>має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вигляд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тонкої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прозорої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пл</w:t>
      </w:r>
      <w:proofErr w:type="gramEnd"/>
      <w:r w:rsidRPr="00786226">
        <w:rPr>
          <w:color w:val="292B2C"/>
        </w:rPr>
        <w:t>івки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Зверху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шкірки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бувають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вкриті</w:t>
      </w:r>
      <w:proofErr w:type="spellEnd"/>
      <w:r w:rsidRPr="00786226">
        <w:rPr>
          <w:color w:val="292B2C"/>
        </w:rPr>
        <w:t xml:space="preserve"> тонким шаром </w:t>
      </w:r>
      <w:proofErr w:type="spellStart"/>
      <w:r w:rsidRPr="00786226">
        <w:rPr>
          <w:color w:val="292B2C"/>
        </w:rPr>
        <w:t>із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жироподібної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речовини</w:t>
      </w:r>
      <w:proofErr w:type="spellEnd"/>
      <w:r w:rsidRPr="00786226">
        <w:rPr>
          <w:color w:val="292B2C"/>
        </w:rPr>
        <w:t xml:space="preserve"> - кутикулою. Вона </w:t>
      </w:r>
      <w:proofErr w:type="spellStart"/>
      <w:r w:rsidRPr="00786226">
        <w:rPr>
          <w:color w:val="292B2C"/>
        </w:rPr>
        <w:t>захищає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надлишкового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lastRenderedPageBreak/>
        <w:t>випаровування</w:t>
      </w:r>
      <w:proofErr w:type="spellEnd"/>
      <w:r w:rsidRPr="00786226">
        <w:rPr>
          <w:color w:val="292B2C"/>
        </w:rPr>
        <w:t xml:space="preserve"> води. Тому кутикула </w:t>
      </w:r>
      <w:proofErr w:type="spellStart"/>
      <w:r w:rsidRPr="00786226">
        <w:rPr>
          <w:color w:val="292B2C"/>
        </w:rPr>
        <w:t>найкраще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розвинена</w:t>
      </w:r>
      <w:proofErr w:type="spellEnd"/>
      <w:r w:rsidRPr="00786226">
        <w:rPr>
          <w:color w:val="292B2C"/>
        </w:rPr>
        <w:t xml:space="preserve"> в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посушливих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місцезростань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шкірки</w:t>
      </w:r>
      <w:proofErr w:type="spellEnd"/>
      <w:r w:rsidRPr="00786226">
        <w:rPr>
          <w:color w:val="292B2C"/>
        </w:rPr>
        <w:t xml:space="preserve"> часто </w:t>
      </w:r>
      <w:proofErr w:type="spellStart"/>
      <w:r w:rsidRPr="00786226">
        <w:rPr>
          <w:color w:val="292B2C"/>
        </w:rPr>
        <w:t>мають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вирости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р</w:t>
      </w:r>
      <w:proofErr w:type="gramEnd"/>
      <w:r w:rsidRPr="00786226">
        <w:rPr>
          <w:color w:val="292B2C"/>
        </w:rPr>
        <w:t>ізноманітної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форми</w:t>
      </w:r>
      <w:proofErr w:type="spellEnd"/>
      <w:r w:rsidRPr="00786226">
        <w:rPr>
          <w:color w:val="292B2C"/>
        </w:rPr>
        <w:t xml:space="preserve"> (волоски, </w:t>
      </w:r>
      <w:proofErr w:type="spellStart"/>
      <w:r w:rsidRPr="00786226">
        <w:rPr>
          <w:color w:val="292B2C"/>
        </w:rPr>
        <w:t>луски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тощо</w:t>
      </w:r>
      <w:proofErr w:type="spellEnd"/>
      <w:r w:rsidRPr="00786226">
        <w:rPr>
          <w:color w:val="292B2C"/>
        </w:rPr>
        <w:t>).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r w:rsidRPr="00786226">
        <w:rPr>
          <w:color w:val="292B2C"/>
        </w:rPr>
        <w:t xml:space="preserve">У </w:t>
      </w:r>
      <w:proofErr w:type="spellStart"/>
      <w:r w:rsidRPr="00786226">
        <w:rPr>
          <w:color w:val="292B2C"/>
        </w:rPr>
        <w:t>дерев’янистих</w:t>
      </w:r>
      <w:proofErr w:type="spellEnd"/>
      <w:r w:rsidRPr="00786226">
        <w:rPr>
          <w:color w:val="292B2C"/>
        </w:rPr>
        <w:t xml:space="preserve"> і </w:t>
      </w:r>
      <w:proofErr w:type="spellStart"/>
      <w:r w:rsidRPr="00786226">
        <w:rPr>
          <w:color w:val="292B2C"/>
        </w:rPr>
        <w:t>деяких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багаторічних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трав’янистих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формується</w:t>
      </w:r>
      <w:proofErr w:type="spellEnd"/>
      <w:r w:rsidRPr="00786226">
        <w:rPr>
          <w:color w:val="292B2C"/>
        </w:rPr>
        <w:t xml:space="preserve"> корок . На </w:t>
      </w:r>
      <w:proofErr w:type="spellStart"/>
      <w:r w:rsidRPr="00786226">
        <w:rPr>
          <w:color w:val="292B2C"/>
        </w:rPr>
        <w:t>відміну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шкірки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корка </w:t>
      </w:r>
      <w:proofErr w:type="spellStart"/>
      <w:r w:rsidRPr="00786226">
        <w:rPr>
          <w:color w:val="292B2C"/>
        </w:rPr>
        <w:t>мертві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заповнені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повітрям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речовинами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які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надають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клітинам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твердості</w:t>
      </w:r>
      <w:proofErr w:type="spellEnd"/>
      <w:r w:rsidRPr="00786226">
        <w:rPr>
          <w:color w:val="292B2C"/>
        </w:rPr>
        <w:t xml:space="preserve">. Корок </w:t>
      </w:r>
      <w:proofErr w:type="spellStart"/>
      <w:r w:rsidRPr="00786226">
        <w:rPr>
          <w:color w:val="292B2C"/>
        </w:rPr>
        <w:t>надійно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захищає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рослину</w:t>
      </w:r>
      <w:proofErr w:type="spellEnd"/>
      <w:r w:rsidRPr="00786226">
        <w:rPr>
          <w:color w:val="292B2C"/>
        </w:rPr>
        <w:t xml:space="preserve"> в </w:t>
      </w:r>
      <w:proofErr w:type="spellStart"/>
      <w:r w:rsidRPr="00786226">
        <w:rPr>
          <w:color w:val="292B2C"/>
        </w:rPr>
        <w:t>несприятливі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періоди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життя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наприклад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взимку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чи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п</w:t>
      </w:r>
      <w:proofErr w:type="gramEnd"/>
      <w:r w:rsidRPr="00786226">
        <w:rPr>
          <w:color w:val="292B2C"/>
        </w:rPr>
        <w:t>ід</w:t>
      </w:r>
      <w:proofErr w:type="spellEnd"/>
      <w:r w:rsidRPr="00786226">
        <w:rPr>
          <w:color w:val="292B2C"/>
        </w:rPr>
        <w:t xml:space="preserve"> час </w:t>
      </w:r>
      <w:proofErr w:type="spellStart"/>
      <w:r w:rsidRPr="00786226">
        <w:rPr>
          <w:color w:val="292B2C"/>
        </w:rPr>
        <w:t>посухи</w:t>
      </w:r>
      <w:proofErr w:type="spellEnd"/>
      <w:r w:rsidRPr="00786226">
        <w:rPr>
          <w:color w:val="292B2C"/>
        </w:rPr>
        <w:t>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proofErr w:type="spellStart"/>
      <w:r w:rsidRPr="00786226">
        <w:rPr>
          <w:color w:val="292B2C"/>
          <w:u w:val="single"/>
        </w:rPr>
        <w:t>Основна</w:t>
      </w:r>
      <w:proofErr w:type="spellEnd"/>
      <w:r w:rsidRPr="00786226">
        <w:rPr>
          <w:color w:val="292B2C"/>
          <w:u w:val="single"/>
        </w:rPr>
        <w:t xml:space="preserve"> </w:t>
      </w:r>
      <w:r w:rsidRPr="00786226">
        <w:rPr>
          <w:color w:val="292B2C"/>
        </w:rPr>
        <w:t xml:space="preserve">тканина </w:t>
      </w:r>
      <w:proofErr w:type="spellStart"/>
      <w:r w:rsidRPr="00786226">
        <w:rPr>
          <w:color w:val="292B2C"/>
        </w:rPr>
        <w:t>складається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із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живих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 . У </w:t>
      </w:r>
      <w:proofErr w:type="spellStart"/>
      <w:r w:rsidRPr="00786226">
        <w:rPr>
          <w:color w:val="292B2C"/>
        </w:rPr>
        <w:t>зелених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</w:t>
      </w:r>
      <w:proofErr w:type="gramStart"/>
      <w:r w:rsidRPr="00786226">
        <w:rPr>
          <w:color w:val="292B2C"/>
        </w:rPr>
        <w:t>тинах</w:t>
      </w:r>
      <w:proofErr w:type="spellEnd"/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основної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відбувається</w:t>
      </w:r>
      <w:proofErr w:type="spellEnd"/>
      <w:r w:rsidRPr="00786226">
        <w:rPr>
          <w:color w:val="292B2C"/>
        </w:rPr>
        <w:t xml:space="preserve"> фотосинтез. У </w:t>
      </w:r>
      <w:proofErr w:type="spellStart"/>
      <w:r w:rsidRPr="00786226">
        <w:rPr>
          <w:color w:val="292B2C"/>
        </w:rPr>
        <w:t>безбарвних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наприклад</w:t>
      </w:r>
      <w:proofErr w:type="spellEnd"/>
      <w:r w:rsidRPr="00786226">
        <w:rPr>
          <w:color w:val="292B2C"/>
        </w:rPr>
        <w:t xml:space="preserve"> у </w:t>
      </w:r>
      <w:proofErr w:type="spellStart"/>
      <w:r w:rsidRPr="00786226">
        <w:rPr>
          <w:color w:val="292B2C"/>
        </w:rPr>
        <w:t>бульбах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картоплі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відкладаються</w:t>
      </w:r>
      <w:proofErr w:type="spellEnd"/>
      <w:r w:rsidRPr="00786226">
        <w:rPr>
          <w:color w:val="292B2C"/>
        </w:rPr>
        <w:t xml:space="preserve"> про запас </w:t>
      </w:r>
      <w:proofErr w:type="spellStart"/>
      <w:r w:rsidRPr="00786226">
        <w:rPr>
          <w:color w:val="292B2C"/>
        </w:rPr>
        <w:t>органічні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речовини</w:t>
      </w:r>
      <w:proofErr w:type="spellEnd"/>
      <w:r w:rsidRPr="00786226">
        <w:rPr>
          <w:color w:val="292B2C"/>
        </w:rPr>
        <w:t xml:space="preserve">. У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посушливих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місцезростань</w:t>
      </w:r>
      <w:proofErr w:type="spellEnd"/>
      <w:r w:rsidRPr="00786226">
        <w:rPr>
          <w:color w:val="292B2C"/>
        </w:rPr>
        <w:t xml:space="preserve"> (</w:t>
      </w:r>
      <w:proofErr w:type="spellStart"/>
      <w:r w:rsidRPr="00786226">
        <w:rPr>
          <w:color w:val="292B2C"/>
        </w:rPr>
        <w:t>кактусі</w:t>
      </w:r>
      <w:proofErr w:type="gramStart"/>
      <w:r w:rsidRPr="00786226">
        <w:rPr>
          <w:color w:val="292B2C"/>
        </w:rPr>
        <w:t>в</w:t>
      </w:r>
      <w:proofErr w:type="spellEnd"/>
      <w:proofErr w:type="gramEnd"/>
      <w:r w:rsidRPr="00786226">
        <w:rPr>
          <w:color w:val="292B2C"/>
        </w:rPr>
        <w:t xml:space="preserve">, </w:t>
      </w:r>
      <w:proofErr w:type="gramStart"/>
      <w:r w:rsidRPr="00786226">
        <w:rPr>
          <w:color w:val="292B2C"/>
        </w:rPr>
        <w:t>агав</w:t>
      </w:r>
      <w:proofErr w:type="gram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ін</w:t>
      </w:r>
      <w:proofErr w:type="spellEnd"/>
      <w:r w:rsidRPr="00786226">
        <w:rPr>
          <w:color w:val="292B2C"/>
        </w:rPr>
        <w:t xml:space="preserve">.) у </w:t>
      </w:r>
      <w:proofErr w:type="spellStart"/>
      <w:r w:rsidRPr="00786226">
        <w:rPr>
          <w:color w:val="292B2C"/>
        </w:rPr>
        <w:t>клітинах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основної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може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запасатися</w:t>
      </w:r>
      <w:proofErr w:type="spellEnd"/>
      <w:r w:rsidRPr="00786226">
        <w:rPr>
          <w:color w:val="292B2C"/>
        </w:rPr>
        <w:t xml:space="preserve"> вода. </w:t>
      </w:r>
      <w:proofErr w:type="spellStart"/>
      <w:r w:rsidRPr="00786226">
        <w:rPr>
          <w:color w:val="292B2C"/>
        </w:rPr>
        <w:t>Основна</w:t>
      </w:r>
      <w:proofErr w:type="spellEnd"/>
      <w:r w:rsidRPr="00786226">
        <w:rPr>
          <w:color w:val="292B2C"/>
        </w:rPr>
        <w:t xml:space="preserve"> тканина з добре </w:t>
      </w:r>
      <w:proofErr w:type="spellStart"/>
      <w:r w:rsidRPr="00786226">
        <w:rPr>
          <w:color w:val="292B2C"/>
        </w:rPr>
        <w:t>розвиненими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міжклітинниками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здійснює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газообмін</w:t>
      </w:r>
      <w:proofErr w:type="spellEnd"/>
      <w:r w:rsidRPr="00786226">
        <w:rPr>
          <w:color w:val="292B2C"/>
        </w:rPr>
        <w:t xml:space="preserve"> у </w:t>
      </w:r>
      <w:proofErr w:type="spellStart"/>
      <w:proofErr w:type="gramStart"/>
      <w:r w:rsidRPr="00786226">
        <w:rPr>
          <w:color w:val="292B2C"/>
        </w:rPr>
        <w:t>р</w:t>
      </w:r>
      <w:proofErr w:type="gramEnd"/>
      <w:r w:rsidRPr="00786226">
        <w:rPr>
          <w:color w:val="292B2C"/>
        </w:rPr>
        <w:t>ізних</w:t>
      </w:r>
      <w:proofErr w:type="spellEnd"/>
      <w:r w:rsidRPr="00786226">
        <w:rPr>
          <w:color w:val="292B2C"/>
        </w:rPr>
        <w:t xml:space="preserve"> органах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. До </w:t>
      </w:r>
      <w:proofErr w:type="spellStart"/>
      <w:r w:rsidRPr="00786226">
        <w:rPr>
          <w:color w:val="292B2C"/>
        </w:rPr>
        <w:t>основної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відносять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також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механічні</w:t>
      </w:r>
      <w:proofErr w:type="spellEnd"/>
      <w:r w:rsidRPr="00786226">
        <w:rPr>
          <w:color w:val="292B2C"/>
        </w:rPr>
        <w:t>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proofErr w:type="spellStart"/>
      <w:r w:rsidRPr="00786226">
        <w:rPr>
          <w:color w:val="292B2C"/>
          <w:u w:val="single"/>
        </w:rPr>
        <w:t>Механічні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надають</w:t>
      </w:r>
      <w:proofErr w:type="spellEnd"/>
      <w:r w:rsidRPr="00786226">
        <w:rPr>
          <w:color w:val="292B2C"/>
        </w:rPr>
        <w:t xml:space="preserve"> органам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міцності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пружності</w:t>
      </w:r>
      <w:proofErr w:type="spellEnd"/>
      <w:r w:rsidRPr="00786226">
        <w:rPr>
          <w:color w:val="292B2C"/>
        </w:rPr>
        <w:t xml:space="preserve"> . </w:t>
      </w:r>
      <w:proofErr w:type="gramStart"/>
      <w:r w:rsidRPr="00786226">
        <w:rPr>
          <w:color w:val="292B2C"/>
        </w:rPr>
        <w:t>Вони</w:t>
      </w:r>
      <w:proofErr w:type="gram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можуть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складатись</w:t>
      </w:r>
      <w:proofErr w:type="spellEnd"/>
      <w:r w:rsidRPr="00786226">
        <w:rPr>
          <w:color w:val="292B2C"/>
        </w:rPr>
        <w:t xml:space="preserve"> як </w:t>
      </w:r>
      <w:proofErr w:type="spellStart"/>
      <w:r w:rsidRPr="00786226">
        <w:rPr>
          <w:color w:val="292B2C"/>
        </w:rPr>
        <w:t>із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живих</w:t>
      </w:r>
      <w:proofErr w:type="spellEnd"/>
      <w:r w:rsidRPr="00786226">
        <w:rPr>
          <w:color w:val="292B2C"/>
        </w:rPr>
        <w:t xml:space="preserve">, так і з </w:t>
      </w:r>
      <w:proofErr w:type="spellStart"/>
      <w:r w:rsidRPr="00786226">
        <w:rPr>
          <w:color w:val="292B2C"/>
        </w:rPr>
        <w:t>відмерлих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що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потовщені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оболонки</w:t>
      </w:r>
      <w:proofErr w:type="spellEnd"/>
      <w:r w:rsidRPr="00786226">
        <w:rPr>
          <w:color w:val="292B2C"/>
        </w:rPr>
        <w:t xml:space="preserve">. </w:t>
      </w:r>
      <w:proofErr w:type="spellStart"/>
      <w:proofErr w:type="gramStart"/>
      <w:r w:rsidRPr="00786226">
        <w:rPr>
          <w:color w:val="292B2C"/>
        </w:rPr>
        <w:t>Чи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</w:t>
      </w:r>
      <w:proofErr w:type="gramEnd"/>
      <w:r w:rsidRPr="00786226">
        <w:rPr>
          <w:color w:val="292B2C"/>
        </w:rPr>
        <w:t>іцні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такі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ви</w:t>
      </w:r>
      <w:proofErr w:type="spellEnd"/>
      <w:r w:rsidRPr="00786226">
        <w:rPr>
          <w:color w:val="292B2C"/>
        </w:rPr>
        <w:t xml:space="preserve"> можете </w:t>
      </w:r>
      <w:proofErr w:type="spellStart"/>
      <w:r w:rsidRPr="00786226">
        <w:rPr>
          <w:color w:val="292B2C"/>
        </w:rPr>
        <w:t>переконатися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спробувавши</w:t>
      </w:r>
      <w:proofErr w:type="spellEnd"/>
      <w:r w:rsidRPr="00786226">
        <w:rPr>
          <w:color w:val="292B2C"/>
        </w:rPr>
        <w:t xml:space="preserve"> розбити </w:t>
      </w:r>
      <w:proofErr w:type="spellStart"/>
      <w:r w:rsidRPr="00786226">
        <w:rPr>
          <w:color w:val="292B2C"/>
        </w:rPr>
        <w:t>шкаралупу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волоського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горіха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кісточку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вишні</w:t>
      </w:r>
      <w:proofErr w:type="spellEnd"/>
      <w:r w:rsidRPr="00786226">
        <w:rPr>
          <w:color w:val="292B2C"/>
        </w:rPr>
        <w:t xml:space="preserve">. Часто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механічних</w:t>
      </w:r>
      <w:proofErr w:type="spellEnd"/>
      <w:r w:rsidRPr="00786226">
        <w:rPr>
          <w:color w:val="292B2C"/>
        </w:rPr>
        <w:t xml:space="preserve"> тканин </w:t>
      </w:r>
      <w:proofErr w:type="spellStart"/>
      <w:r w:rsidRPr="00786226">
        <w:rPr>
          <w:color w:val="292B2C"/>
        </w:rPr>
        <w:t>видовжені</w:t>
      </w:r>
      <w:proofErr w:type="spellEnd"/>
      <w:r w:rsidRPr="00786226">
        <w:rPr>
          <w:color w:val="292B2C"/>
        </w:rPr>
        <w:t xml:space="preserve"> й </w:t>
      </w:r>
      <w:proofErr w:type="spellStart"/>
      <w:r w:rsidRPr="00786226">
        <w:rPr>
          <w:color w:val="292B2C"/>
        </w:rPr>
        <w:t>мають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вигляд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волоконець</w:t>
      </w:r>
      <w:proofErr w:type="spellEnd"/>
      <w:r w:rsidRPr="00786226">
        <w:rPr>
          <w:color w:val="292B2C"/>
        </w:rPr>
        <w:t xml:space="preserve">, як-от у </w:t>
      </w:r>
      <w:proofErr w:type="spellStart"/>
      <w:r w:rsidRPr="00786226">
        <w:rPr>
          <w:color w:val="292B2C"/>
        </w:rPr>
        <w:t>льону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конопель</w:t>
      </w:r>
      <w:proofErr w:type="spellEnd"/>
      <w:r w:rsidRPr="00786226">
        <w:rPr>
          <w:color w:val="292B2C"/>
        </w:rPr>
        <w:t>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proofErr w:type="spellStart"/>
      <w:r w:rsidRPr="00786226">
        <w:rPr>
          <w:color w:val="292B2C"/>
          <w:u w:val="single"/>
        </w:rPr>
        <w:t>Провідн</w:t>
      </w:r>
      <w:r w:rsidRPr="00786226">
        <w:rPr>
          <w:color w:val="292B2C"/>
        </w:rPr>
        <w:t>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тканини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слугують</w:t>
      </w:r>
      <w:proofErr w:type="spellEnd"/>
      <w:r w:rsidRPr="00786226">
        <w:rPr>
          <w:color w:val="292B2C"/>
        </w:rPr>
        <w:t xml:space="preserve"> для </w:t>
      </w:r>
      <w:proofErr w:type="spellStart"/>
      <w:r w:rsidRPr="00786226">
        <w:rPr>
          <w:color w:val="292B2C"/>
        </w:rPr>
        <w:t>транспортування</w:t>
      </w:r>
      <w:proofErr w:type="spellEnd"/>
      <w:r w:rsidRPr="00786226">
        <w:rPr>
          <w:color w:val="292B2C"/>
        </w:rPr>
        <w:t xml:space="preserve"> по </w:t>
      </w:r>
      <w:proofErr w:type="spellStart"/>
      <w:r w:rsidRPr="00786226">
        <w:rPr>
          <w:color w:val="292B2C"/>
        </w:rPr>
        <w:t>рослині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розчинених</w:t>
      </w:r>
      <w:proofErr w:type="spellEnd"/>
      <w:r w:rsidRPr="00786226">
        <w:rPr>
          <w:color w:val="292B2C"/>
        </w:rPr>
        <w:t xml:space="preserve"> у </w:t>
      </w:r>
      <w:proofErr w:type="spellStart"/>
      <w:r w:rsidRPr="00786226">
        <w:rPr>
          <w:color w:val="292B2C"/>
        </w:rPr>
        <w:t>воді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поживних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речовин</w:t>
      </w:r>
      <w:proofErr w:type="spellEnd"/>
      <w:r w:rsidRPr="00786226">
        <w:rPr>
          <w:color w:val="292B2C"/>
        </w:rPr>
        <w:t xml:space="preserve"> . Так </w:t>
      </w:r>
      <w:proofErr w:type="spellStart"/>
      <w:r w:rsidRPr="00786226">
        <w:rPr>
          <w:color w:val="292B2C"/>
        </w:rPr>
        <w:t>забезпечується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постійний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зв’язок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між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надземними</w:t>
      </w:r>
      <w:proofErr w:type="spellEnd"/>
      <w:r w:rsidRPr="00786226">
        <w:rPr>
          <w:color w:val="292B2C"/>
        </w:rPr>
        <w:t xml:space="preserve"> та </w:t>
      </w:r>
      <w:proofErr w:type="spellStart"/>
      <w:proofErr w:type="gramStart"/>
      <w:r w:rsidRPr="00786226">
        <w:rPr>
          <w:color w:val="292B2C"/>
        </w:rPr>
        <w:t>п</w:t>
      </w:r>
      <w:proofErr w:type="gramEnd"/>
      <w:r w:rsidRPr="00786226">
        <w:rPr>
          <w:color w:val="292B2C"/>
        </w:rPr>
        <w:t>ідземними</w:t>
      </w:r>
      <w:proofErr w:type="spellEnd"/>
      <w:r w:rsidRPr="00786226">
        <w:rPr>
          <w:color w:val="292B2C"/>
        </w:rPr>
        <w:t xml:space="preserve"> органами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. До </w:t>
      </w:r>
      <w:proofErr w:type="spellStart"/>
      <w:proofErr w:type="gramStart"/>
      <w:r w:rsidRPr="00786226">
        <w:rPr>
          <w:color w:val="292B2C"/>
        </w:rPr>
        <w:t>пров</w:t>
      </w:r>
      <w:proofErr w:type="gramEnd"/>
      <w:r w:rsidRPr="00786226">
        <w:rPr>
          <w:color w:val="292B2C"/>
        </w:rPr>
        <w:t>ідних</w:t>
      </w:r>
      <w:proofErr w:type="spellEnd"/>
      <w:r w:rsidRPr="00786226">
        <w:rPr>
          <w:color w:val="292B2C"/>
        </w:rPr>
        <w:t xml:space="preserve"> тканин належать </w:t>
      </w:r>
      <w:proofErr w:type="spellStart"/>
      <w:r w:rsidRPr="00786226">
        <w:rPr>
          <w:color w:val="292B2C"/>
        </w:rPr>
        <w:t>судини</w:t>
      </w:r>
      <w:proofErr w:type="spellEnd"/>
      <w:r w:rsidRPr="00786226">
        <w:rPr>
          <w:color w:val="292B2C"/>
        </w:rPr>
        <w:t xml:space="preserve"> та </w:t>
      </w:r>
      <w:proofErr w:type="spellStart"/>
      <w:r w:rsidRPr="00786226">
        <w:rPr>
          <w:color w:val="292B2C"/>
        </w:rPr>
        <w:t>ситоподібні</w:t>
      </w:r>
      <w:proofErr w:type="spellEnd"/>
      <w:r w:rsidRPr="00786226">
        <w:rPr>
          <w:color w:val="292B2C"/>
        </w:rPr>
        <w:t xml:space="preserve"> трубки.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proofErr w:type="spellStart"/>
      <w:r w:rsidRPr="00786226">
        <w:rPr>
          <w:color w:val="292B2C"/>
        </w:rPr>
        <w:t>Судини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складаються</w:t>
      </w:r>
      <w:proofErr w:type="spellEnd"/>
      <w:r w:rsidRPr="00786226">
        <w:rPr>
          <w:color w:val="292B2C"/>
        </w:rPr>
        <w:t xml:space="preserve"> з </w:t>
      </w:r>
      <w:proofErr w:type="spellStart"/>
      <w:r w:rsidRPr="00786226">
        <w:rPr>
          <w:color w:val="292B2C"/>
        </w:rPr>
        <w:t>відмерлих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трубчастих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розташованих</w:t>
      </w:r>
      <w:proofErr w:type="spellEnd"/>
      <w:r w:rsidRPr="00786226">
        <w:rPr>
          <w:color w:val="292B2C"/>
        </w:rPr>
        <w:t xml:space="preserve"> одна над одною . </w:t>
      </w:r>
      <w:proofErr w:type="spellStart"/>
      <w:r w:rsidRPr="00786226">
        <w:rPr>
          <w:color w:val="292B2C"/>
        </w:rPr>
        <w:t>Їхні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поздовжні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ст</w:t>
      </w:r>
      <w:proofErr w:type="gramEnd"/>
      <w:r w:rsidRPr="00786226">
        <w:rPr>
          <w:color w:val="292B2C"/>
        </w:rPr>
        <w:t>інки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потовщені</w:t>
      </w:r>
      <w:proofErr w:type="spellEnd"/>
      <w:r w:rsidRPr="00786226">
        <w:rPr>
          <w:color w:val="292B2C"/>
        </w:rPr>
        <w:t xml:space="preserve">, а в </w:t>
      </w:r>
      <w:proofErr w:type="spellStart"/>
      <w:r w:rsidRPr="00786226">
        <w:rPr>
          <w:color w:val="292B2C"/>
        </w:rPr>
        <w:t>поперечних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з’являються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великі</w:t>
      </w:r>
      <w:proofErr w:type="spellEnd"/>
      <w:r w:rsidRPr="00786226">
        <w:rPr>
          <w:color w:val="292B2C"/>
        </w:rPr>
        <w:t xml:space="preserve"> отвори </w:t>
      </w:r>
      <w:proofErr w:type="spellStart"/>
      <w:r w:rsidRPr="00786226">
        <w:rPr>
          <w:color w:val="292B2C"/>
        </w:rPr>
        <w:t>або</w:t>
      </w:r>
      <w:proofErr w:type="spellEnd"/>
      <w:r w:rsidRPr="00786226">
        <w:rPr>
          <w:color w:val="292B2C"/>
        </w:rPr>
        <w:t xml:space="preserve"> ж вони </w:t>
      </w:r>
      <w:proofErr w:type="spellStart"/>
      <w:r w:rsidRPr="00786226">
        <w:rPr>
          <w:color w:val="292B2C"/>
        </w:rPr>
        <w:t>майже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повністю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зникають</w:t>
      </w:r>
      <w:proofErr w:type="spellEnd"/>
      <w:r w:rsidRPr="00786226">
        <w:rPr>
          <w:color w:val="292B2C"/>
        </w:rPr>
        <w:t xml:space="preserve">. По </w:t>
      </w:r>
      <w:proofErr w:type="spellStart"/>
      <w:r w:rsidRPr="00786226">
        <w:rPr>
          <w:color w:val="292B2C"/>
        </w:rPr>
        <w:t>судинах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п</w:t>
      </w:r>
      <w:proofErr w:type="gramEnd"/>
      <w:r w:rsidRPr="00786226">
        <w:rPr>
          <w:color w:val="292B2C"/>
        </w:rPr>
        <w:t>ідземних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частин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</w:t>
      </w:r>
      <w:proofErr w:type="spellEnd"/>
      <w:r w:rsidRPr="00786226">
        <w:rPr>
          <w:color w:val="292B2C"/>
        </w:rPr>
        <w:t xml:space="preserve"> до </w:t>
      </w:r>
      <w:proofErr w:type="spellStart"/>
      <w:r w:rsidRPr="00786226">
        <w:rPr>
          <w:color w:val="292B2C"/>
        </w:rPr>
        <w:t>надземних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рухаються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розчини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мінеральних</w:t>
      </w:r>
      <w:proofErr w:type="spellEnd"/>
      <w:r w:rsidRPr="00786226">
        <w:rPr>
          <w:color w:val="292B2C"/>
        </w:rPr>
        <w:t xml:space="preserve"> солей, </w:t>
      </w:r>
      <w:proofErr w:type="spellStart"/>
      <w:r w:rsidRPr="00786226">
        <w:rPr>
          <w:color w:val="292B2C"/>
        </w:rPr>
        <w:t>які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вбирає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корінь</w:t>
      </w:r>
      <w:proofErr w:type="spellEnd"/>
      <w:r w:rsidRPr="00786226">
        <w:rPr>
          <w:color w:val="292B2C"/>
        </w:rPr>
        <w:t xml:space="preserve">. </w:t>
      </w:r>
      <w:proofErr w:type="spellStart"/>
      <w:r w:rsidRPr="00786226">
        <w:rPr>
          <w:color w:val="292B2C"/>
        </w:rPr>
        <w:t>Навесні</w:t>
      </w:r>
      <w:proofErr w:type="spellEnd"/>
      <w:r w:rsidRPr="00786226">
        <w:rPr>
          <w:color w:val="292B2C"/>
        </w:rPr>
        <w:t xml:space="preserve">, коли в дерев </w:t>
      </w:r>
      <w:proofErr w:type="spellStart"/>
      <w:r w:rsidRPr="00786226">
        <w:rPr>
          <w:color w:val="292B2C"/>
        </w:rPr>
        <w:t>ще</w:t>
      </w:r>
      <w:proofErr w:type="spellEnd"/>
      <w:r w:rsidRPr="00786226">
        <w:rPr>
          <w:color w:val="292B2C"/>
        </w:rPr>
        <w:t xml:space="preserve"> не </w:t>
      </w:r>
      <w:proofErr w:type="spellStart"/>
      <w:r w:rsidRPr="00786226">
        <w:rPr>
          <w:color w:val="292B2C"/>
        </w:rPr>
        <w:t>розпустилися</w:t>
      </w:r>
      <w:proofErr w:type="spellEnd"/>
      <w:r w:rsidRPr="00786226">
        <w:rPr>
          <w:color w:val="292B2C"/>
        </w:rPr>
        <w:t xml:space="preserve"> листки, </w:t>
      </w:r>
      <w:proofErr w:type="gramStart"/>
      <w:r w:rsidRPr="00786226">
        <w:rPr>
          <w:color w:val="292B2C"/>
        </w:rPr>
        <w:t xml:space="preserve">по </w:t>
      </w:r>
      <w:proofErr w:type="spellStart"/>
      <w:r w:rsidRPr="00786226">
        <w:rPr>
          <w:color w:val="292B2C"/>
        </w:rPr>
        <w:t>судинах</w:t>
      </w:r>
      <w:proofErr w:type="spellEnd"/>
      <w:proofErr w:type="gramEnd"/>
      <w:r w:rsidRPr="00786226">
        <w:rPr>
          <w:color w:val="292B2C"/>
        </w:rPr>
        <w:t xml:space="preserve"> до </w:t>
      </w:r>
      <w:proofErr w:type="spellStart"/>
      <w:r w:rsidRPr="00786226">
        <w:rPr>
          <w:color w:val="292B2C"/>
        </w:rPr>
        <w:t>надземних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частин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від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кореня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також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пересуваються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розчини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органічних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речовин</w:t>
      </w:r>
      <w:proofErr w:type="spellEnd"/>
      <w:r w:rsidRPr="00786226">
        <w:rPr>
          <w:color w:val="292B2C"/>
        </w:rPr>
        <w:t xml:space="preserve">, </w:t>
      </w:r>
      <w:proofErr w:type="spellStart"/>
      <w:r w:rsidRPr="00786226">
        <w:rPr>
          <w:color w:val="292B2C"/>
        </w:rPr>
        <w:t>які</w:t>
      </w:r>
      <w:proofErr w:type="spellEnd"/>
      <w:r w:rsidRPr="00786226">
        <w:rPr>
          <w:color w:val="292B2C"/>
        </w:rPr>
        <w:t xml:space="preserve"> там </w:t>
      </w:r>
      <w:proofErr w:type="spellStart"/>
      <w:r w:rsidRPr="00786226">
        <w:rPr>
          <w:color w:val="292B2C"/>
        </w:rPr>
        <w:t>накопичилися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минулого</w:t>
      </w:r>
      <w:proofErr w:type="spellEnd"/>
      <w:r w:rsidRPr="00786226">
        <w:rPr>
          <w:color w:val="292B2C"/>
        </w:rPr>
        <w:t xml:space="preserve"> року.</w:t>
      </w:r>
    </w:p>
    <w:p w:rsidR="00A365CE" w:rsidRPr="00786226" w:rsidRDefault="00A365CE" w:rsidP="00786226">
      <w:pPr>
        <w:pStyle w:val="a6"/>
        <w:shd w:val="clear" w:color="auto" w:fill="FFFFFF"/>
        <w:spacing w:before="0" w:beforeAutospacing="0"/>
        <w:ind w:left="360"/>
        <w:rPr>
          <w:color w:val="292B2C"/>
        </w:rPr>
      </w:pPr>
      <w:r w:rsidRPr="00786226">
        <w:rPr>
          <w:color w:val="292B2C"/>
          <w:lang w:val="uk-UA"/>
        </w:rPr>
        <w:t xml:space="preserve">= </w:t>
      </w:r>
      <w:proofErr w:type="spellStart"/>
      <w:r w:rsidRPr="00786226">
        <w:rPr>
          <w:color w:val="292B2C"/>
          <w:u w:val="single"/>
        </w:rPr>
        <w:t>Ситоподібні</w:t>
      </w:r>
      <w:proofErr w:type="spellEnd"/>
      <w:r w:rsidRPr="00786226">
        <w:rPr>
          <w:color w:val="292B2C"/>
          <w:u w:val="single"/>
        </w:rPr>
        <w:t xml:space="preserve"> трубки</w:t>
      </w:r>
      <w:r w:rsidRPr="00786226">
        <w:rPr>
          <w:color w:val="292B2C"/>
        </w:rPr>
        <w:t xml:space="preserve"> - </w:t>
      </w:r>
      <w:proofErr w:type="spellStart"/>
      <w:r w:rsidRPr="00786226">
        <w:rPr>
          <w:color w:val="292B2C"/>
        </w:rPr>
        <w:t>видовжені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живі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клітини</w:t>
      </w:r>
      <w:proofErr w:type="spellEnd"/>
      <w:r w:rsidRPr="00786226">
        <w:rPr>
          <w:color w:val="292B2C"/>
        </w:rPr>
        <w:t xml:space="preserve"> - </w:t>
      </w:r>
      <w:proofErr w:type="spellStart"/>
      <w:r w:rsidRPr="00786226">
        <w:rPr>
          <w:color w:val="292B2C"/>
        </w:rPr>
        <w:t>також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розташовані</w:t>
      </w:r>
      <w:proofErr w:type="spellEnd"/>
      <w:r w:rsidRPr="00786226">
        <w:rPr>
          <w:color w:val="292B2C"/>
        </w:rPr>
        <w:t xml:space="preserve"> одна над одною, але </w:t>
      </w:r>
      <w:proofErr w:type="spellStart"/>
      <w:r w:rsidRPr="00786226">
        <w:rPr>
          <w:color w:val="292B2C"/>
        </w:rPr>
        <w:t>їхні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поперечні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стінки</w:t>
      </w:r>
      <w:proofErr w:type="spellEnd"/>
      <w:r w:rsidRPr="00786226">
        <w:rPr>
          <w:color w:val="292B2C"/>
        </w:rPr>
        <w:t xml:space="preserve"> не </w:t>
      </w:r>
      <w:proofErr w:type="spellStart"/>
      <w:r w:rsidRPr="00786226">
        <w:rPr>
          <w:color w:val="292B2C"/>
        </w:rPr>
        <w:t>руйнуються</w:t>
      </w:r>
      <w:proofErr w:type="spellEnd"/>
      <w:r w:rsidRPr="00786226">
        <w:rPr>
          <w:color w:val="292B2C"/>
        </w:rPr>
        <w:t xml:space="preserve">. Вони </w:t>
      </w:r>
      <w:proofErr w:type="spellStart"/>
      <w:r w:rsidRPr="00786226">
        <w:rPr>
          <w:color w:val="292B2C"/>
        </w:rPr>
        <w:t>мають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велику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кількість</w:t>
      </w:r>
      <w:proofErr w:type="spellEnd"/>
      <w:r w:rsidRPr="00786226">
        <w:rPr>
          <w:color w:val="292B2C"/>
        </w:rPr>
        <w:t xml:space="preserve"> </w:t>
      </w:r>
      <w:proofErr w:type="spellStart"/>
      <w:proofErr w:type="gramStart"/>
      <w:r w:rsidRPr="00786226">
        <w:rPr>
          <w:color w:val="292B2C"/>
        </w:rPr>
        <w:t>др</w:t>
      </w:r>
      <w:proofErr w:type="gramEnd"/>
      <w:r w:rsidRPr="00786226">
        <w:rPr>
          <w:color w:val="292B2C"/>
        </w:rPr>
        <w:t>ібних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отворів</w:t>
      </w:r>
      <w:proofErr w:type="spellEnd"/>
      <w:r w:rsidRPr="00786226">
        <w:rPr>
          <w:color w:val="292B2C"/>
        </w:rPr>
        <w:t xml:space="preserve"> і </w:t>
      </w:r>
      <w:proofErr w:type="spellStart"/>
      <w:r w:rsidRPr="00786226">
        <w:rPr>
          <w:color w:val="292B2C"/>
        </w:rPr>
        <w:t>нагадують</w:t>
      </w:r>
      <w:proofErr w:type="spellEnd"/>
      <w:r w:rsidRPr="00786226">
        <w:rPr>
          <w:color w:val="292B2C"/>
        </w:rPr>
        <w:t xml:space="preserve"> сито, </w:t>
      </w:r>
      <w:proofErr w:type="spellStart"/>
      <w:r w:rsidRPr="00786226">
        <w:rPr>
          <w:color w:val="292B2C"/>
        </w:rPr>
        <w:t>звідки</w:t>
      </w:r>
      <w:proofErr w:type="spellEnd"/>
      <w:r w:rsidRPr="00786226">
        <w:rPr>
          <w:color w:val="292B2C"/>
        </w:rPr>
        <w:t xml:space="preserve"> і походить </w:t>
      </w:r>
      <w:proofErr w:type="spellStart"/>
      <w:r w:rsidRPr="00786226">
        <w:rPr>
          <w:color w:val="292B2C"/>
        </w:rPr>
        <w:t>їхня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назва</w:t>
      </w:r>
      <w:proofErr w:type="spellEnd"/>
      <w:r w:rsidRPr="00786226">
        <w:rPr>
          <w:color w:val="292B2C"/>
        </w:rPr>
        <w:t xml:space="preserve"> .</w:t>
      </w:r>
      <w:r w:rsidRPr="00786226">
        <w:rPr>
          <w:color w:val="292B2C"/>
          <w:lang w:val="uk-UA"/>
        </w:rPr>
        <w:t xml:space="preserve"> </w:t>
      </w:r>
      <w:r w:rsidRPr="00786226">
        <w:rPr>
          <w:color w:val="292B2C"/>
        </w:rPr>
        <w:t xml:space="preserve">По </w:t>
      </w:r>
      <w:proofErr w:type="spellStart"/>
      <w:r w:rsidRPr="00786226">
        <w:rPr>
          <w:color w:val="292B2C"/>
        </w:rPr>
        <w:t>ситоподібних</w:t>
      </w:r>
      <w:proofErr w:type="spellEnd"/>
      <w:r w:rsidRPr="00786226">
        <w:rPr>
          <w:color w:val="292B2C"/>
        </w:rPr>
        <w:t xml:space="preserve"> трубках </w:t>
      </w:r>
      <w:proofErr w:type="spellStart"/>
      <w:r w:rsidRPr="00786226">
        <w:rPr>
          <w:color w:val="292B2C"/>
        </w:rPr>
        <w:t>утворені</w:t>
      </w:r>
      <w:proofErr w:type="spellEnd"/>
      <w:r w:rsidRPr="00786226">
        <w:rPr>
          <w:color w:val="292B2C"/>
        </w:rPr>
        <w:t xml:space="preserve"> в </w:t>
      </w:r>
      <w:proofErr w:type="spellStart"/>
      <w:r w:rsidRPr="00786226">
        <w:rPr>
          <w:color w:val="292B2C"/>
        </w:rPr>
        <w:t>зелених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частинах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рослини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органічні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речовини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пересуваються</w:t>
      </w:r>
      <w:proofErr w:type="spellEnd"/>
      <w:r w:rsidRPr="00786226">
        <w:rPr>
          <w:color w:val="292B2C"/>
        </w:rPr>
        <w:t xml:space="preserve"> до </w:t>
      </w:r>
      <w:proofErr w:type="spellStart"/>
      <w:r w:rsidRPr="00786226">
        <w:rPr>
          <w:color w:val="292B2C"/>
        </w:rPr>
        <w:t>інших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її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ділянок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чи</w:t>
      </w:r>
      <w:proofErr w:type="spellEnd"/>
      <w:r w:rsidRPr="00786226">
        <w:rPr>
          <w:color w:val="292B2C"/>
        </w:rPr>
        <w:t xml:space="preserve"> </w:t>
      </w:r>
      <w:proofErr w:type="spellStart"/>
      <w:r w:rsidRPr="00786226">
        <w:rPr>
          <w:color w:val="292B2C"/>
        </w:rPr>
        <w:t>органів</w:t>
      </w:r>
      <w:proofErr w:type="spellEnd"/>
      <w:r w:rsidRPr="00786226">
        <w:rPr>
          <w:color w:val="292B2C"/>
        </w:rPr>
        <w:t>.</w:t>
      </w:r>
    </w:p>
    <w:p w:rsidR="00A365CE" w:rsidRPr="00A365CE" w:rsidRDefault="00A365CE" w:rsidP="00786226">
      <w:pPr>
        <w:pStyle w:val="a3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</w:pPr>
      <w:r w:rsidRPr="00786226">
        <w:rPr>
          <w:rFonts w:ascii="Times New Roman" w:hAnsi="Times New Roman" w:cs="Times New Roman"/>
          <w:sz w:val="24"/>
          <w:szCs w:val="24"/>
          <w:lang w:val="uk-UA"/>
        </w:rPr>
        <w:t xml:space="preserve">Закріплення.  </w:t>
      </w:r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1. </w:t>
      </w:r>
      <w:proofErr w:type="spellStart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Які</w:t>
      </w:r>
      <w:proofErr w:type="spellEnd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типи</w:t>
      </w:r>
      <w:proofErr w:type="spellEnd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рослинних</w:t>
      </w:r>
      <w:proofErr w:type="spellEnd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тканин </w:t>
      </w:r>
      <w:proofErr w:type="spellStart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ви</w:t>
      </w:r>
      <w:proofErr w:type="spellEnd"/>
      <w:r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знаєте?</w:t>
      </w:r>
      <w:r w:rsidR="00786226" w:rsidRPr="00786226">
        <w:rPr>
          <w:rFonts w:ascii="Times New Roman" w:eastAsia="Times New Roman" w:hAnsi="Times New Roman" w:cs="Times New Roman"/>
          <w:color w:val="292B2C"/>
          <w:sz w:val="24"/>
          <w:szCs w:val="24"/>
          <w:lang w:val="uk-UA" w:eastAsia="ru-RU"/>
        </w:rPr>
        <w:t xml:space="preserve"> </w:t>
      </w:r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2. </w:t>
      </w:r>
      <w:proofErr w:type="spellStart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Із</w:t>
      </w:r>
      <w:proofErr w:type="spellEnd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чого</w:t>
      </w:r>
      <w:proofErr w:type="spellEnd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складаються</w:t>
      </w:r>
      <w:proofErr w:type="spellEnd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</w:t>
      </w:r>
      <w:proofErr w:type="spellStart"/>
      <w:proofErr w:type="gramStart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пров</w:t>
      </w:r>
      <w:proofErr w:type="gramEnd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>ідні</w:t>
      </w:r>
      <w:proofErr w:type="spellEnd"/>
      <w:r w:rsidRPr="00A365CE">
        <w:rPr>
          <w:rFonts w:ascii="Times New Roman" w:eastAsia="Times New Roman" w:hAnsi="Times New Roman" w:cs="Times New Roman"/>
          <w:color w:val="292B2C"/>
          <w:sz w:val="24"/>
          <w:szCs w:val="24"/>
          <w:lang w:eastAsia="ru-RU"/>
        </w:rPr>
        <w:t xml:space="preserve"> пучки?</w:t>
      </w:r>
    </w:p>
    <w:p w:rsidR="00A365CE" w:rsidRPr="00786226" w:rsidRDefault="00786226" w:rsidP="0078622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86226">
        <w:rPr>
          <w:rFonts w:ascii="Times New Roman" w:hAnsi="Times New Roman" w:cs="Times New Roman"/>
          <w:sz w:val="24"/>
          <w:szCs w:val="24"/>
          <w:lang w:val="uk-UA"/>
        </w:rPr>
        <w:t>Дом</w:t>
      </w:r>
      <w:proofErr w:type="spellEnd"/>
      <w:r w:rsidRPr="00786226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п22-23. Заповнити таблицю. Відповідь на </w:t>
      </w:r>
      <w:proofErr w:type="spellStart"/>
      <w:r w:rsidRPr="00786226">
        <w:rPr>
          <w:rFonts w:ascii="Times New Roman" w:hAnsi="Times New Roman" w:cs="Times New Roman"/>
          <w:sz w:val="24"/>
          <w:szCs w:val="24"/>
          <w:lang w:val="uk-UA"/>
        </w:rPr>
        <w:t>хумен</w:t>
      </w:r>
      <w:proofErr w:type="spellEnd"/>
      <w:r w:rsidRPr="00786226">
        <w:rPr>
          <w:rFonts w:ascii="Times New Roman" w:hAnsi="Times New Roman" w:cs="Times New Roman"/>
          <w:sz w:val="24"/>
          <w:szCs w:val="24"/>
          <w:lang w:val="uk-UA"/>
        </w:rPr>
        <w:t>. Усно дати відповіді на запитання параграфа.</w:t>
      </w:r>
    </w:p>
    <w:sectPr w:rsidR="00A365CE" w:rsidRPr="00786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54CE"/>
    <w:multiLevelType w:val="hybridMultilevel"/>
    <w:tmpl w:val="50E854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27DAD"/>
    <w:multiLevelType w:val="multilevel"/>
    <w:tmpl w:val="620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F7411F"/>
    <w:multiLevelType w:val="hybridMultilevel"/>
    <w:tmpl w:val="43380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8029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850"/>
    <w:rsid w:val="00284967"/>
    <w:rsid w:val="004C3A66"/>
    <w:rsid w:val="00786226"/>
    <w:rsid w:val="009B3850"/>
    <w:rsid w:val="00A36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67"/>
    <w:pPr>
      <w:ind w:left="720"/>
      <w:contextualSpacing/>
    </w:pPr>
  </w:style>
  <w:style w:type="character" w:styleId="a4">
    <w:name w:val="Strong"/>
    <w:basedOn w:val="a0"/>
    <w:uiPriority w:val="22"/>
    <w:qFormat/>
    <w:rsid w:val="00284967"/>
    <w:rPr>
      <w:b/>
      <w:bCs/>
    </w:rPr>
  </w:style>
  <w:style w:type="table" w:styleId="a5">
    <w:name w:val="Table Grid"/>
    <w:basedOn w:val="a1"/>
    <w:uiPriority w:val="59"/>
    <w:rsid w:val="00A3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3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967"/>
    <w:pPr>
      <w:ind w:left="720"/>
      <w:contextualSpacing/>
    </w:pPr>
  </w:style>
  <w:style w:type="character" w:styleId="a4">
    <w:name w:val="Strong"/>
    <w:basedOn w:val="a0"/>
    <w:uiPriority w:val="22"/>
    <w:qFormat/>
    <w:rsid w:val="00284967"/>
    <w:rPr>
      <w:b/>
      <w:bCs/>
    </w:rPr>
  </w:style>
  <w:style w:type="table" w:styleId="a5">
    <w:name w:val="Table Grid"/>
    <w:basedOn w:val="a1"/>
    <w:uiPriority w:val="59"/>
    <w:rsid w:val="00A365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36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2022-12-04T15:14:00Z</dcterms:created>
  <dcterms:modified xsi:type="dcterms:W3CDTF">2022-12-04T15:43:00Z</dcterms:modified>
</cp:coreProperties>
</file>