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РМ (усно). Усне висловлювання щодо проблеми вибору.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Розвивати навички аналізу художнього тексту, уміння висловлювати свої думки, аргументувати їх; виховувати оптимістичний погляд на життя, впевненість у своїх силах.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Повторюємо вивчений матеріал. Питання стор.22. Усно.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Перевірте себе. Стор. 128.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Пригадайте!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Пригадайте назву розділу, який ми вивчаємо?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Що вам відомо про перебування Джека Лондона на Півночі?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До якої збірки входить оповідання " Жага до життя"?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Які життєві випробування випадають на долю головного героя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твору?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Зарубіжна література дає нам багато життєвих прикладів поведінки людей у різних ситуаціях. І, як ви, напевне, помітили, вижити людині в екстремальній ситуації допомагають практичний досвід, сила, витривалість та воля, а також товариська підтримка.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Словникова робота.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Екстремальні ситуації - це дуже складні, із ризиком для життя й здоров'я людини обставини.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Поміркуйте!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Кого насправді можна вважати людиною?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Що робить людину людиною?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Нерідко в житті трапляються такі складні ситуації, з яких, здається, немає виходу. Одні люди в таких випадках втрачають оптимізм і присутність духу. Інші ж не зупиняються перед труднощами, шукають вихід і знаходять його.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Лише життєві випробування, яких не уникає жодна людина, здатна виявити її справжню, глибинну  сутність. Людина, потрапляючи в екстремальну ситуацію, постає перед складним моральним вибором. І від того, що вона обере, - добро чи зло, активну боротьбу чи байдужість, підтримку чи зраду,- залежить її подальша доля.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6. Усне висловлювання щодо проблеми вибору героїв оповідання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Джека Лондона " Жага до життя".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Хто є героями твору?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З якою метою вони приїхали в суворий край?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Як вчинив із героєм Біл? Яким був його вибір?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Як ви оцінюєте його поведінку?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Який вибір зробив герой, залишившись наодинці?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Який вибір, на вашу думку, гідний справжньої людини?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Чи погоджуєтесь ви з думкою, що перемагає той, хто живе за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законами моралі?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Кожен твір завжди чомусь нас навчає.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7. Дайте відповідь на питання( письмово):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Які ж уроки можна взяти з вивченого твору? ( Працюємо у зошитах.)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Наприклад: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цінувати життя;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не втрачати гідності ...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Домашнє завдання Прочитати повість В. Короленка " Сліпий музикант"( ст.139-151). Повторити міф" Нарцис"( ст. 23-26).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