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РМ ( письмово). Написання твору-роздуму на тему" Чи врятує краса світ?"( За новелою Р. Бредбері " Усмішка ".)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Узагальнити та систематизувати знання учнів з вивченої теми; розвивати письмове зв'язне мовлення та творчі здібності учнів, вміння висловлювати власну думку щодо прочитаного; виховувати самостійність мислення.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Повторіть вивчений матеріал з теми ( стор. 194-202; конспекти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уроків).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Сьогодні ми пишемо твір-роздум, тобто в основу його будуть покладені ваші думки, розмірковування з теми, яка буде назвою твору.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Мета — відповісти на запитання, яке поставлене перед вами, не відхиляючись від теми.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Пригадайте, як працювати над твором ( конспект уроку за 03.03):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твір повинен складатися з 3 частин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вступна частина, основна, висновки.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Вступна частина та висновки складають 1/3 всього твору.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в творі використовують не більше 2 - 3 цитат.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об'єм твору складає 1,0 - 1,5 сторінки.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Пригадайте структуру твору – роздуму.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Теза.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Аргументи: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а) перший аргумент;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б) приклад з літератури чи інших видів мистецтв;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в) другий аргумент;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г) приклад з історії, суспільно-політичного чи власного життя.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Висновок.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Спеціальні слова й вирази у творі – роздумі.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Теза: Я думаю….     Я вважаю…     Мені здається…     На мою думку…    На моє переконання…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Аргументи:.       Я так вважаю, тому що….    Чому я так думаю?                                            Аргументом на користь моєї думки може бути те, що…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До того ж…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Довести моє твердження я можу такими    аргументами: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по-перше 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Висновок:             Отже… можна дійти висновку…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      Підсумовуючи, можна зазначити…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    Таким чином, можна зробити висновок…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  Отже, бачимо, що…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   На завершення свого роздуму, підсумую…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Вирази  для  зв’язку  думок: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По-перше..      По-друге…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Повертаючись до думки про…, хочу зазначити,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Як я вже стверджував… Як уже зазначалося…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    Як можна побачити…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Напишіть твір на чернетках.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Перевірте написане.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Повторюємо вивчений матеріал. Ч. Діккенс." Різдвяна пісня в прозі". Сюжет і композиція твору.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Перепишіть твір-роздум у зошит.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Повторити. Ч. Діккенс. "Різдвяна пісня в прозі". Подорож у часі й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просторі Скруджа.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