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Міфи про Геракла.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циклом міфів про Геракла як своєрідним міфологічним гімном розуму й силі людини; вчити характеризувати образ міфологічного героя (Геракла).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себе. (Питання стор. 18. Усно.)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Легендарний Прометей - богоборець, Прометей - викрадач вогню залишився в пам'яті людства як один з улюблених образів.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Прометей - не єдиний герой у грецькій міфології. Як ви знаєте, його звільнив від пут інший герой - Геракл, син самого Зевса і земної жінки Алкмени. Геракл став знаменитим завдяки своїм неймовірним подвигам.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Міфи про Геракла об'єднуються в цикл спільною темою, спільним головним героєм, перехідними персонажами.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Геркулес - ім'я з римського, а Геракл - ім'я з грецького пантеону (сукупність богів того чи іншого народу, або релігії).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"  Геракл- уславлений Герою", "завдяки Гері", Алкід - " сильний".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Ознайомтеся із статтею підручника про Геракла ( стор. 19).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https://youtu.be/0UlhkIBfIiY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Прочитайте міф про Геракла ( стор. 20-21).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Працюємо з текстом (стор. 22).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Схарактеризуйте образ головного героя міфу ( усно).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Поміркуйте!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ви думаєте, в чому криється секрет такої довготривалої популярності образу Геракла та його втілення в різних видах мистецтва?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Читати, переказувати міфи про Геракла; уміти характеризувати головного героя. Виконайте ( письмово) завдання.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Закінчіть назву подвигу Геракла: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немейський...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лернейська...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керинейська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еріманфський... і битва з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Авгієві 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...  Діомеда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...  Іпполіти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  Геріона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   Кербер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   Гесперід.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