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Чарльз Діккенс. " Різдвяна пісня в прозі". Сюжет і композиція повісті.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життям і творчістю письменника; зацікавити ними; підготувати до сприйняття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Діккенс (1812—1870) — один з неперевершених майстрів роману. Його твори «Пригоди Олівера Твіста», «Домбі і син», «Девід Копперфілд» відомі в усьому світі. Але шлях до слави був сповнений перешкод та випробувань, які почалися вже з дитинства.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1.Прочитайте статтю підручника про письменника (стор.82-83).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Ознайомтеся з особливостями «різдвяних» творів Ч. Діккенса. Ст.83.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До створення «Різдвяних повістей» Діккенс приступив уже зрілим майстром — поява цих творів припадає на 40-і рр. ХІХ ст., тобто на друге десятиріччя його творчої діяльності.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На момент виходу першої з них («Різдвяна пісня у прозі», 1843) Діккенс користувався заслуженою славою не лише у себе на батьківщині. «Різдвяний» цикл Діккенса складається з п’яти повістей: «Різдвяна пісня у прозі» (1843), «Дзвони» (1844), «Цвіркун за вогнищем» (1845), «Битва життя» (1846), «Одержимий» (1848).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Діккенс дуже любив різдвяні свята. Він бачив у них прояв природної доброти та життєлюбства народу, простих, але щирих веселощів, без яких життя бідняків було б ще злиденнішим і сумнішим.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Письменник сприймав Різдво як свято домашнього вогнища, тому воно було особливо дорогим для нього. Діккенс любив веселе відкрите вогнище каміну, біля якого у різдвяний вечір збиралася сім’я, любив затишок кімнат, прикрашених гілками омели або гостролисту,— особливо привабливий узимку, коли надворі йде сніг, гуркоче вітер і згущається морозний туман. Любив він і традиційний ритуал цих свят — веселі ігри і танці до чи після вечері з обов’язковим пудингом.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«Різдвяні повісті» Ч. Діккенса є досить значними за обсягом. Сам автор об’єднав їх під спільним заголовком «Christmas Books» («Різдвяні книги»). Сучасні англійські дослідники відносять їх до типу «long short story» — «довгого короткого оповідання» (еквівалент розгорнутої новели або повісті).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Особливістю «різдвяного» оповідання є процес душевної трансформації героя або героїв, відмова від фальшивих цінностей в ім’я цінностей істинних, гуманістичних, вічних.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 умовою жанру на подібну трансформацію давалася лише одна ніч. Зате ця ніч була різдвяна, ніч, в яку обов’язково відбуваються чудесні пригоди та перетворення.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Словникова робота.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Повість - середній за обсягом прозовий твір про важливий період із життя героя.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Пісня - віршований ліричний твір, що складається зі строф (ритмічно завершених частин твору).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Різдвяне оповідання - художній твір, дія якого відбувається під час Різдва і який має щасливу розв'язку, що тісно пов'язана із суттю і духом цього свята.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Ч. Діккенс оспівує красу свята Різдва і тому називає твір піснею, а глави - куплетами.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Визначте елементи композиції твору. Працюємо у зошитах.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Експозиція - зображення життя головного героя Скруджа. Куплет перший.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Зав'язка - поява привида Марлі. Куплет перший.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Розвиток дії - подорожі Скруджа в часі і просторі. Куплет другий. Куплет третій.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Кульмінація - присутність Скруджа на власному похованні. Куплет четвертий.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Розв'язка - духовне відродження Скруджа. Куплет п'ятий.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Дайте відповіді на запитання ( усно).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Розкажіть, що ви дізналися про Скруджа і Марлі. Що їх поєднувало?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Хто завітав до Скруджа напередодні Різдва? Як реагував на вчинки цих героїв Скрудж?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Що здивувало Скруджа, коли він повернувся додому?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Як виглядав Марлі?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Виразне читання діалогу Скруджа і Марлі.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Навіщо з’явився дух Марлі до колишнього компаньйона?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Простежте, які почуття охоплюють Скруджа під час зустрічі з другом Марлі.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Очевидно, що черствий і безжалісний Скрудж не вірив у привиди, але розповідь Марлі вплинула на нього, і він, переживши почуттів більше, ніж, можливо, за декілька років життя, все ж не наважується сказати про все, що відбулося,— «дурниці». Герой починає замислюватися над своїм життям.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https://youtu.be/UE19XhL2_m0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https://youtu.be/-JoG0Yku0m0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Прочитати повість Ч. Діккенса " Різдвяна пісня в прозі"( стор. 84-90).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