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B2" w:rsidRDefault="008D65B2" w:rsidP="008D65B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28.09.2022</w:t>
      </w:r>
    </w:p>
    <w:p w:rsidR="008D65B2" w:rsidRDefault="008D65B2" w:rsidP="008D65B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8D65B2" w:rsidRDefault="008D65B2" w:rsidP="008D65B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D65B2" w:rsidRDefault="008D65B2" w:rsidP="008D65B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: Правопис апострофа у словах іншомовного походження. Подвоєння букв у загальних та власних назвах іншомовного походження. Добирання українських відповідників до вжитих у реченнях (текстах ) іншомовних слів. 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:Ознайомити учнів з основними правилами правопису слів іншомовного походження; формувати загально – пізнавальні вміння правильно вимовляти й писати  слова іншомовного походження; збагачувати словниковий запас та сприяти естетичному розвитку учнів.</w:t>
      </w:r>
    </w:p>
    <w:p w:rsidR="008D65B2" w:rsidRPr="00015618" w:rsidRDefault="008D65B2" w:rsidP="008D65B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Правила вживання апострофа у словах іншомовного походження</w:t>
      </w:r>
    </w:p>
    <w:tbl>
      <w:tblPr>
        <w:tblStyle w:val="a4"/>
        <w:tblW w:w="0" w:type="auto"/>
        <w:tblLook w:val="04A0"/>
      </w:tblPr>
      <w:tblGrid>
        <w:gridCol w:w="5557"/>
        <w:gridCol w:w="4840"/>
      </w:tblGrid>
      <w:tr w:rsidR="008D65B2" w:rsidRPr="00015618" w:rsidTr="00DC2BE4">
        <w:tc>
          <w:tcPr>
            <w:tcW w:w="4839" w:type="dxa"/>
          </w:tcPr>
          <w:p w:rsidR="008D65B2" w:rsidRPr="00015618" w:rsidRDefault="008D65B2" w:rsidP="00DC2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Пишемо</w:t>
            </w:r>
          </w:p>
        </w:tc>
        <w:tc>
          <w:tcPr>
            <w:tcW w:w="4840" w:type="dxa"/>
          </w:tcPr>
          <w:p w:rsidR="008D65B2" w:rsidRPr="00015618" w:rsidRDefault="008D65B2" w:rsidP="00DC2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пишемо</w:t>
            </w:r>
          </w:p>
        </w:tc>
      </w:tr>
      <w:tr w:rsidR="008D65B2" w:rsidRPr="00015618" w:rsidTr="00DC2BE4">
        <w:tc>
          <w:tcPr>
            <w:tcW w:w="4839" w:type="dxa"/>
          </w:tcPr>
          <w:p w:rsidR="008D65B2" w:rsidRPr="00015618" w:rsidRDefault="008D65B2" w:rsidP="008D65B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б, п, в, м, ф, г, к, х, ж, ч, ш, р,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передя</w:t>
            </w:r>
            <w:proofErr w:type="spellEnd"/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ю, є, ї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б’єф, комп’ютер, миш’як</w:t>
            </w:r>
          </w:p>
        </w:tc>
        <w:tc>
          <w:tcPr>
            <w:tcW w:w="4840" w:type="dxa"/>
          </w:tcPr>
          <w:p w:rsidR="008D65B2" w:rsidRPr="00015618" w:rsidRDefault="008D65B2" w:rsidP="00DC2BE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1.Перед йо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курйоз, серйозний</w:t>
            </w:r>
          </w:p>
        </w:tc>
      </w:tr>
      <w:tr w:rsidR="008D65B2" w:rsidRPr="00015618" w:rsidTr="00DC2BE4">
        <w:tc>
          <w:tcPr>
            <w:tcW w:w="4839" w:type="dxa"/>
          </w:tcPr>
          <w:p w:rsidR="008D65B2" w:rsidRPr="00015618" w:rsidRDefault="008D65B2" w:rsidP="008D65B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кінцевого приголосного префікса: ін`єкція,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кон`юктура</w:t>
            </w:r>
            <w:proofErr w:type="spellEnd"/>
          </w:p>
        </w:tc>
        <w:tc>
          <w:tcPr>
            <w:tcW w:w="4840" w:type="dxa"/>
          </w:tcPr>
          <w:p w:rsidR="008D65B2" w:rsidRPr="00015618" w:rsidRDefault="008D65B2" w:rsidP="00DC2BE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2.Коли я, ю, позначають пом`якшення попереднього приголосного перед я, а: пюпітр, бязь</w:t>
            </w:r>
          </w:p>
        </w:tc>
      </w:tr>
      <w:tr w:rsidR="008D65B2" w:rsidRPr="00015618" w:rsidTr="00DC2BE4">
        <w:tc>
          <w:tcPr>
            <w:tcW w:w="4839" w:type="dxa"/>
          </w:tcPr>
          <w:p w:rsidR="008D65B2" w:rsidRPr="00015618" w:rsidRDefault="008D65B2" w:rsidP="008D65B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gramEnd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ісляскороченоїфранцузькоїчастки</w:t>
            </w:r>
            <w:proofErr w:type="spellEnd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 та О: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Д`Арк</w:t>
            </w:r>
            <w:proofErr w:type="spellEnd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О`Коннері</w:t>
            </w:r>
            <w:proofErr w:type="spellEnd"/>
          </w:p>
        </w:tc>
        <w:tc>
          <w:tcPr>
            <w:tcW w:w="4840" w:type="dxa"/>
          </w:tcPr>
          <w:p w:rsidR="008D65B2" w:rsidRPr="00015618" w:rsidRDefault="008D65B2" w:rsidP="00DC2BE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D65B2" w:rsidRPr="00015618" w:rsidRDefault="008D65B2" w:rsidP="008D65B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Запам`ятай!</w:t>
      </w:r>
    </w:p>
    <w:p w:rsidR="008D65B2" w:rsidRPr="00015618" w:rsidRDefault="008D65B2" w:rsidP="008D65B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П`ємонт, Рив`єра, Фур`є,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Б`юкенен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Женев`єва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Барб`є,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Ф`єзоле</w:t>
      </w:r>
      <w:proofErr w:type="spellEnd"/>
    </w:p>
    <w:p w:rsidR="008D65B2" w:rsidRPr="00FB547F" w:rsidRDefault="008D65B2" w:rsidP="008D65B2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Повторення: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lang w:val="uk-UA"/>
        </w:rPr>
        <w:t>п</w:t>
      </w:r>
      <w:r w:rsidRPr="00015618"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lang w:val="uk-UA"/>
        </w:rPr>
        <w:t>одвоєння приголосних у словах іншомовного походження</w:t>
      </w:r>
    </w:p>
    <w:p w:rsidR="008D65B2" w:rsidRDefault="008D65B2" w:rsidP="008D65B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sectPr w:rsidR="008D65B2" w:rsidSect="00D11F75">
          <w:pgSz w:w="12240" w:h="15840"/>
          <w:pgMar w:top="1134" w:right="758" w:bottom="1134" w:left="1276" w:header="708" w:footer="708" w:gutter="0"/>
          <w:cols w:space="708"/>
          <w:docGrid w:linePitch="360"/>
        </w:sectPr>
      </w:pPr>
    </w:p>
    <w:p w:rsidR="008D65B2" w:rsidRPr="00015618" w:rsidRDefault="008D65B2" w:rsidP="008D65B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Подвоюється</w:t>
      </w:r>
    </w:p>
    <w:p w:rsidR="008D65B2" w:rsidRPr="00015618" w:rsidRDefault="008D65B2" w:rsidP="008D65B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sectPr w:rsidR="008D65B2" w:rsidRPr="00015618" w:rsidSect="00FB547F">
          <w:type w:val="continuous"/>
          <w:pgSz w:w="12240" w:h="15840"/>
          <w:pgMar w:top="1134" w:right="758" w:bottom="1134" w:left="1276" w:header="708" w:footer="708" w:gutter="0"/>
          <w:cols w:space="708"/>
          <w:docGrid w:linePitch="360"/>
        </w:sectPr>
      </w:pPr>
    </w:p>
    <w:p w:rsidR="008D65B2" w:rsidRPr="00015618" w:rsidRDefault="008D65B2" w:rsidP="008D65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при збігу однакових приголосних на межі кореня і префікса, коли існує непрефіксальне слово: імміграція, інновація, ірреальний</w:t>
      </w:r>
    </w:p>
    <w:p w:rsidR="008D65B2" w:rsidRPr="00015618" w:rsidRDefault="008D65B2" w:rsidP="008D65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 окремих загальних назвах: нетто,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мотто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тонна,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мірра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брутто, булла, ванна, вілла, бонна, мадон</w:t>
      </w:r>
      <w:bookmarkStart w:id="0" w:name="_GoBack"/>
      <w:bookmarkEnd w:id="0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на, пенні</w:t>
      </w:r>
    </w:p>
    <w:p w:rsidR="008D65B2" w:rsidRPr="00015618" w:rsidRDefault="008D65B2" w:rsidP="008D65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географічних назвах, особових та в похідних від них словах: Андорра, Голландія, Марокко, Міссурі, Ніцца, Руссо, Шиллер</w:t>
      </w:r>
    </w:p>
    <w:p w:rsidR="008D65B2" w:rsidRDefault="008D65B2" w:rsidP="008D65B2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але:</w:t>
      </w:r>
      <w:r w:rsidRPr="00015618">
        <w:rPr>
          <w:rFonts w:ascii="Times New Roman" w:hAnsi="Times New Roman" w:cs="Times New Roman"/>
          <w:color w:val="FF0000"/>
          <w:sz w:val="24"/>
          <w:szCs w:val="24"/>
          <w:lang w:val="uk-UA"/>
        </w:rPr>
        <w:t>Лісабон</w:t>
      </w:r>
    </w:p>
    <w:p w:rsidR="008D65B2" w:rsidRDefault="008D65B2" w:rsidP="008D65B2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8D65B2" w:rsidRPr="00FB547F" w:rsidRDefault="008D65B2" w:rsidP="008D65B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8D65B2" w:rsidRPr="00015618" w:rsidRDefault="008D65B2" w:rsidP="008D65B2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Не подвоюється</w:t>
      </w:r>
    </w:p>
    <w:p w:rsidR="008D65B2" w:rsidRPr="00FB547F" w:rsidRDefault="008D65B2" w:rsidP="008D65B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sectPr w:rsidR="008D65B2" w:rsidRPr="00FB547F" w:rsidSect="00FB547F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загальних назвах звичайно не подвоюється: шасі, сума, к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омуна, комісія, колектив, піца,лібрето,бароко,група,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бравісим</w:t>
      </w:r>
      <w:proofErr w:type="spellEnd"/>
    </w:p>
    <w:p w:rsidR="008D65B2" w:rsidRDefault="008D65B2" w:rsidP="008D65B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8D65B2" w:rsidSect="00417CF2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8D65B2" w:rsidRPr="00FB547F" w:rsidRDefault="008D65B2" w:rsidP="008D65B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D65B2" w:rsidRPr="00015618" w:rsidRDefault="008D65B2" w:rsidP="008D6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Розподілити дані слова у два стовпчика (з подвоєнням та без нього)</w:t>
      </w:r>
    </w:p>
    <w:p w:rsidR="008D65B2" w:rsidRPr="00015618" w:rsidRDefault="008D65B2" w:rsidP="008D65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8D65B2" w:rsidRPr="00015618" w:rsidSect="00417CF2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8D65B2" w:rsidRDefault="008D65B2" w:rsidP="008D6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lastRenderedPageBreak/>
        <w:t>Ас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иміляція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орд, барок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о, кас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ета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дол..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ар,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ордеон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кол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ега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>, конгрес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кол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екція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>, новел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ея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коментат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>, кас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ир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тон..а,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Мюл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..ер,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..о, Джон..і, віл..а, Бет..і,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Пабло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Пікас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Тал..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Чарльз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о,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Фернан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Магел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</w:t>
      </w:r>
      <w:proofErr w:type="spellEnd"/>
    </w:p>
    <w:p w:rsidR="008D65B2" w:rsidRDefault="008D65B2" w:rsidP="008D6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65B2" w:rsidRPr="00015618" w:rsidRDefault="008D65B2" w:rsidP="008D6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Інколи подвоєння приголосних залежить від лексичного значення слова</w:t>
      </w:r>
    </w:p>
    <w:p w:rsidR="008D65B2" w:rsidRPr="00015618" w:rsidRDefault="008D65B2" w:rsidP="008D6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Ватт – прізвище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ват – одиниця виміру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біль – страждання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білль – законопроект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Максвелл – прізвище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максвел – одиниця виміру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бонна – вихователька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бона – грошовий документ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вілла – споруда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віла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 – русалка</w:t>
      </w:r>
    </w:p>
    <w:p w:rsidR="008D65B2" w:rsidRPr="00015618" w:rsidRDefault="008D65B2" w:rsidP="008D65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Аванс – завдаток, фантазер – мрійник, ілюзія – омана, вплив – авторитет, історія – минуле, ілюстрація – малюнок, автономія – самоврядування.</w:t>
      </w:r>
    </w:p>
    <w:p w:rsidR="008D65B2" w:rsidRPr="00FB547F" w:rsidRDefault="008D65B2" w:rsidP="008D65B2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B547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</w:p>
    <w:p w:rsidR="008D65B2" w:rsidRPr="00015618" w:rsidRDefault="008D65B2" w:rsidP="008D65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Вставте на місці пропусків потрібні орфограми.</w:t>
      </w:r>
    </w:p>
    <w:p w:rsidR="008D65B2" w:rsidRPr="00015618" w:rsidRDefault="0025596A" w:rsidP="008D65B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Компан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</w:t>
      </w:r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истриб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ютор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кон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юнктивіт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сен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..йор, В..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єтнам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мес..є,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інтерв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..ю,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ютант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вол..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єр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ател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..є,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еспан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йолка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ал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янс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Мюл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..ер,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Кюв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..є, об..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єкт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лос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йон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кутюр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..є, тер..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єр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гіл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йотина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барел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єф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сек..</w:t>
      </w:r>
      <w:proofErr w:type="spellStart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юр</w:t>
      </w:r>
      <w:proofErr w:type="spellEnd"/>
      <w:r w:rsidR="008D65B2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..ті.</w:t>
      </w:r>
    </w:p>
    <w:p w:rsidR="004B7A2F" w:rsidRDefault="004B7A2F" w:rsidP="004B7A2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 xml:space="preserve">Завдання надсилайте на освітню платформу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4B7A2F" w:rsidRDefault="004B7A2F" w:rsidP="004B7A2F">
      <w:pPr>
        <w:ind w:left="-99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097-760 -91-52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</w:p>
    <w:p w:rsidR="004B7A2F" w:rsidRPr="006F2BF2" w:rsidRDefault="004B7A2F" w:rsidP="004B7A2F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  <w:t>lesiastrembitska</w:t>
      </w:r>
      <w:proofErr w:type="spellEnd"/>
      <w:r w:rsidRPr="006F2B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55@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  <w:t>gmail</w:t>
      </w:r>
      <w:proofErr w:type="spellEnd"/>
      <w:r w:rsidRPr="006F2B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  <w:t>com</w:t>
      </w:r>
    </w:p>
    <w:p w:rsidR="008D65B2" w:rsidRPr="004B7A2F" w:rsidRDefault="008D65B2" w:rsidP="008D65B2"/>
    <w:p w:rsidR="008D65B2" w:rsidRPr="00015618" w:rsidRDefault="008D65B2" w:rsidP="008D6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8D65B2" w:rsidRPr="00015618" w:rsidSect="00015618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8D65B2" w:rsidRDefault="008D65B2" w:rsidP="008D65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8D65B2" w:rsidSect="00417CF2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E327D2" w:rsidRPr="008D65B2" w:rsidRDefault="00E327D2">
      <w:pPr>
        <w:rPr>
          <w:lang w:val="uk-UA"/>
        </w:rPr>
      </w:pPr>
    </w:p>
    <w:sectPr w:rsidR="00E327D2" w:rsidRPr="008D65B2" w:rsidSect="005B2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604"/>
    <w:multiLevelType w:val="hybridMultilevel"/>
    <w:tmpl w:val="4EA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B2744"/>
    <w:multiLevelType w:val="hybridMultilevel"/>
    <w:tmpl w:val="BBFA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65B2"/>
    <w:rsid w:val="0025596A"/>
    <w:rsid w:val="004B7A2F"/>
    <w:rsid w:val="005B2A74"/>
    <w:rsid w:val="008D65B2"/>
    <w:rsid w:val="00E3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5B2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39"/>
    <w:rsid w:val="008D65B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2022-09-26T10:46:00Z</dcterms:created>
  <dcterms:modified xsi:type="dcterms:W3CDTF">2022-09-27T07:48:00Z</dcterms:modified>
</cp:coreProperties>
</file>