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</w:t>
        <w:tab/>
        <w:tab/>
        <w:tab/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Поняття змінної та її значення</w:t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поняття величини, змінної та операції присвоювання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Навіщо створюють моделі?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Наведіть приклади інформаційних моделей.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середовище програмування? Наведіть приклади.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Назвіть складові вікна середовища програмування Scratch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311587</wp:posOffset>
            </wp:positionH>
            <wp:positionV relativeFrom="paragraph">
              <wp:posOffset>139748</wp:posOffset>
            </wp:positionV>
            <wp:extent cx="5861139" cy="283466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139" cy="2834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Величина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кількісно виражене значення властивості об’єкта.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Величини використовують в інформатиці, математиці,  фізиці, хімії та інших науках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величин в інформатиці: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ширина і висота вікна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колір фону вікна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величин в математиці: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довжина і ширина прямокутника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площа прямокутника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градусна міра кута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величин в фізиці: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довжина шляху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швидкість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</w:t>
        <w:tab/>
        <w:t xml:space="preserve">час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густина речовини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Стала величина (константа)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величина, значення якої не змінюється.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число π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густина повітря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Змінна величина (змінна)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величина, значення якої може змінюватись.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ff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Імена величин: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як правило, використовуються латинські літери, цифри, знаки підкреслення;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приклади імен величин: a, b, c, s, x, y sum, dob, rizn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</w:t>
        <w:tab/>
        <w:t xml:space="preserve">в Scratch можна використовувати будь-які символи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https://youtu.be/55ZdsEBiw6M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 до відео</w:t>
      </w:r>
    </w:p>
    <w:p w:rsidR="00000000" w:rsidDel="00000000" w:rsidP="00000000" w:rsidRDefault="00000000" w:rsidRPr="00000000" w14:paraId="0000002A">
      <w:pPr>
        <w:spacing w:after="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середовищі програмування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створіть та виконайте проєкт згідно розглянутого у відеоролику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Доповніть проєкт про слоненят за власним уподобанням.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коду надіслати вчителю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Джерела: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https://vseosvita.ua/library/velicini-ponatta-zminnoi-ta-ii-znacenna-konspekt-uroku-7-klas-383607.html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scratch.mit.edu/projects/editor/?tutorial=getStarted" TargetMode="External"/><Relationship Id="rId13" Type="http://schemas.openxmlformats.org/officeDocument/2006/relationships/hyperlink" Target="https://vseosvita.ua/library/velicini-ponatta-zminnoi-ta-ii-znacenna-konspekt-uroku-7-klas-383607.html" TargetMode="External"/><Relationship Id="rId12" Type="http://schemas.openxmlformats.org/officeDocument/2006/relationships/hyperlink" Target="https://dystosvita.org.ua/mod/page/view.php?id=3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5ZdsEBiw6M" TargetMode="External"/><Relationship Id="rId14" Type="http://schemas.openxmlformats.org/officeDocument/2006/relationships/hyperlink" Target="https://scratch.mit.edu/projects/editor/?tutorial=getStart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3pNEACC1zd6YhYym/d30ovF1w==">AMUW2mVjxVtDyXIMDhBhFHi+AiOYi9mV+LEHjSZffwVdKOtkCbFg/ClSVNgz7NHIDnUmWWzxb2KbOSQOdeCyBNXX+io50E1qvtf7dw7izVGt0PtQ4x1SS/A=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