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.09.22</w:t>
        <w:tab/>
        <w:tab/>
        <w:tab/>
        <w:tab/>
        <w:tab/>
        <w:t xml:space="preserve">7 клас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Створення електронної скриньки. Надсилання, отримання, перенаправлення повідомлень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7"/>
          <w:szCs w:val="27"/>
          <w:u w:val="none"/>
          <w:shd w:fill="auto" w:val="clear"/>
          <w:vertAlign w:val="baseline"/>
          <w:rtl w:val="0"/>
        </w:rPr>
        <w:t xml:space="preserve">Очікувані результати заняття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d2125"/>
          <w:sz w:val="25"/>
          <w:szCs w:val="25"/>
          <w:u w:val="none"/>
          <w:shd w:fill="auto" w:val="clear"/>
          <w:vertAlign w:val="baseline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1d2125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5"/>
          <w:szCs w:val="25"/>
          <w:rtl w:val="0"/>
        </w:rPr>
        <w:t xml:space="preserve">Створювати поштову скриньку та використовувати її.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color w:val="1d2125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5"/>
          <w:szCs w:val="25"/>
          <w:rtl w:val="0"/>
        </w:rPr>
        <w:t xml:space="preserve">Створювати і використовувати списки розсилки.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Пригадайте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before="6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електронна пошта?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before="6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електронний лист?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before="6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чого складається адреса електронної пошти?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Для листування з друзями потрібно дізнатися їхні електронні адреси й написати їм листа. Спочатку слід під’єднатися до Інтернету та зайти на головну сторінку поштового сервера. Після введення логіна й пароля та натискання кно­пки Увійти ти потрапиш до власної електронної скриньки.</w:t>
      </w:r>
    </w:p>
    <w:p w:rsidR="00000000" w:rsidDel="00000000" w:rsidP="00000000" w:rsidRDefault="00000000" w:rsidRPr="00000000" w14:paraId="0000000F">
      <w:pPr>
        <w:shd w:fill="ffffff" w:val="clear"/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У вікні, що відкриється, відобразяться адреса електронної скриньки й вказівки для роботи з електронними листами. Усі листи, що збері­гаються у скриньці користувача, впорядковуються в папках Вхідні, Відправлені, Чернетки, Видалені тощо.</w:t>
      </w:r>
    </w:p>
    <w:p w:rsidR="00000000" w:rsidDel="00000000" w:rsidP="00000000" w:rsidRDefault="00000000" w:rsidRPr="00000000" w14:paraId="00000010">
      <w:pPr>
        <w:shd w:fill="ffffff" w:val="clear"/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У робочому полі вікна міститься список заголовків листів, що зберіга­ються в обраній папці. Заголовок листа включає ім’я відправника, тему, дату й час відправлення та його обсяг. Ці відомості дають змогу одержу­вачу відразу дізнатися про зміст електронного листа, не відкриваючи його. Заголовки нових непрочитаних листів відображаються жирним шрифтом. Ліворуч від заголовків кожного листа розташовані прапорці , за допомогою яких можна позначати листи, з якими слід виконати певні дії — видалити, позначити як прочитані чи непрочитані тощо.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Перегляньте навчальне відео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https://youtu.be/b3q_IrQBxzM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адіслати листа з домашнім завданням з алгебри своєму вчителеві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електронну пошту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листі обов’язково вказати тему та написати 2-3 речення з приводу уроку алгебри або виконання домашнього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3">
    <w:name w:val="Заголовок 3"/>
    <w:basedOn w:val="Звичайний"/>
    <w:next w:val="Заголовок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und" w:val="und"/>
    </w:rPr>
  </w:style>
  <w:style w:type="paragraph" w:styleId="Заголовок4">
    <w:name w:val="Заголовок 4"/>
    <w:basedOn w:val="Звичайний"/>
    <w:next w:val="Звичайний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3"/>
    </w:pPr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character" w:styleId="Шрифтабзацузазамовчуванням">
    <w:name w:val="Шрифт абзацу за замовчуванням"/>
    <w:next w:val="Шрифтабзацузазамовчув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Сіткатаблиці">
    <w:name w:val="Сітка таблиці"/>
    <w:basedOn w:val="Звичайнатаблиця"/>
    <w:next w:val="Сіткатаблиці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іткатаблиці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Заголовок3Знак">
    <w:name w:val="Заголовок 3 Знак"/>
    <w:next w:val="Заголовок3Знак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Заголовок4Знак">
    <w:name w:val="Заголовок 4 Знак"/>
    <w:next w:val="Заголовок4Знак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en-US" w:val="ru-RU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Незакритазгадка">
    <w:name w:val="Незакрита згадка"/>
    <w:next w:val="Незакритазгадка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b3q_IrQBxzM" TargetMode="External"/><Relationship Id="rId8" Type="http://schemas.openxmlformats.org/officeDocument/2006/relationships/hyperlink" Target="mailto:nataliartemiuk.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l4HfIzON2GIqWELqm6IyYvrlA==">AMUW2mUHim+FH3RHceZEB/Abqmz3n29v//FRwJUrjMAX0N9JIFe0EUrL8Pp+e2kjQEZV3EDZRu9YJ4mqdTaq70tl5vMZDM8x8Qe3Peax44nJIG2r1pPFMDI=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2018-07-28T07:57:00Z</dcterms:created>
  <dc:creator>Sanya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