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7A1" w:rsidRPr="00C81C96" w:rsidRDefault="005D07A1" w:rsidP="005D07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1C9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 w:rsidR="009F07A8">
        <w:rPr>
          <w:rFonts w:ascii="Times New Roman" w:eastAsia="Calibri" w:hAnsi="Times New Roman" w:cs="Times New Roman"/>
          <w:sz w:val="28"/>
          <w:szCs w:val="28"/>
          <w:lang w:val="uk-UA"/>
        </w:rPr>
        <w:t>23</w:t>
      </w:r>
      <w:r w:rsidRPr="008242A2">
        <w:rPr>
          <w:rFonts w:ascii="Times New Roman" w:eastAsia="Calibri" w:hAnsi="Times New Roman" w:cs="Times New Roman"/>
          <w:sz w:val="28"/>
          <w:szCs w:val="28"/>
          <w:lang w:val="uk-UA"/>
        </w:rPr>
        <w:t>.12</w:t>
      </w:r>
      <w:r w:rsidRPr="00C81C96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5D07A1" w:rsidRPr="00C81C96" w:rsidRDefault="005D07A1" w:rsidP="005D07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1C9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7 – </w:t>
      </w:r>
      <w:r w:rsidR="009F07A8">
        <w:rPr>
          <w:rFonts w:ascii="Times New Roman" w:eastAsia="Calibri" w:hAnsi="Times New Roman" w:cs="Times New Roman"/>
          <w:sz w:val="28"/>
          <w:szCs w:val="28"/>
          <w:lang w:val="uk-UA"/>
        </w:rPr>
        <w:t>Б</w:t>
      </w:r>
      <w:r w:rsidRPr="008242A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D07A1" w:rsidRPr="00C81C96" w:rsidRDefault="005D07A1" w:rsidP="005D07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1C96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D07A1" w:rsidRPr="00C81C96" w:rsidRDefault="005D07A1" w:rsidP="005D07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81C96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81C9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5D07A1" w:rsidRPr="00C81C96" w:rsidRDefault="005D07A1" w:rsidP="005D07A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D07A1" w:rsidRPr="00C81C96" w:rsidRDefault="005D07A1" w:rsidP="005D07A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 w:rsidRPr="00C81C9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 уроку.</w:t>
      </w:r>
      <w:r w:rsidRPr="00C81C9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bookmarkStart w:id="0" w:name="_Hlk121390243"/>
      <w:r w:rsidRPr="008242A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Унікальність рослинності і тваринного світу Австралії. Природні зони. Зміна природи материка людиною. Найвідоміші об’єкти Австралії, віднесені до Світової природної спадщини ЮНЕСКО.</w:t>
      </w:r>
    </w:p>
    <w:bookmarkEnd w:id="0"/>
    <w:p w:rsidR="005D07A1" w:rsidRPr="00C81C96" w:rsidRDefault="005D07A1" w:rsidP="005D07A1">
      <w:pPr>
        <w:autoSpaceDE w:val="0"/>
        <w:autoSpaceDN w:val="0"/>
        <w:adjustRightInd w:val="0"/>
        <w:spacing w:after="0" w:line="240" w:lineRule="auto"/>
        <w:ind w:hanging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1C9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Мета</w:t>
      </w:r>
      <w:r w:rsidRPr="00C81C9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Pr="008242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сформувати уявлення про унікальність органічного світу материка та причини, що його обумовили, систематизувати </w:t>
      </w:r>
      <w:proofErr w:type="spellStart"/>
      <w:r w:rsidRPr="008242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причиново-наслідкові</w:t>
      </w:r>
      <w:proofErr w:type="spellEnd"/>
      <w:r w:rsidRPr="008242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зв'язки закономірного розміщення природних зон материка, на прикладі материка розкрити непередбачуваність наслідків втручання людини у природні процеси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5D07A1" w:rsidRPr="008242A2" w:rsidRDefault="005D07A1" w:rsidP="005D07A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81C9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D07A1" w:rsidRPr="002579D7" w:rsidRDefault="005D07A1" w:rsidP="005D07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579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1. Природні комплекси Австралії</w:t>
      </w:r>
    </w:p>
    <w:p w:rsidR="005D07A1" w:rsidRPr="002579D7" w:rsidRDefault="005D07A1" w:rsidP="005D07A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579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Особливості</w:t>
      </w:r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близько 180 </w:t>
      </w:r>
      <w:proofErr w:type="spellStart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млн</w:t>
      </w:r>
      <w:proofErr w:type="spellEnd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років тому материк Австралія першим відокремився від </w:t>
      </w:r>
      <w:proofErr w:type="spellStart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Гондвани</w:t>
      </w:r>
      <w:proofErr w:type="spellEnd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Збереглася значна кількість представників органічного світу віком близько 50 </w:t>
      </w:r>
      <w:proofErr w:type="spellStart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млн</w:t>
      </w:r>
      <w:proofErr w:type="spellEnd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років (реліктів). Різноманітність видів незначна. 75 % рослин і 90 % тварин Австралії ендемічні. Сумчастих тварин понад 600 видів. «Царство» евкаліптів — понад 600 видів (від 100-метрових до низькорослих чагарників). Багато отруйних і небезпечних тварин є як на суходолі, так і у воді: отруйні змії, павуки, скорпіони, медузи, риби, акули, крокодили. Майже не збережені </w:t>
      </w:r>
      <w:proofErr w:type="spellStart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твердолисті</w:t>
      </w:r>
      <w:proofErr w:type="spellEnd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ліси та мішані.</w:t>
      </w:r>
    </w:p>
    <w:p w:rsidR="005D07A1" w:rsidRPr="002579D7" w:rsidRDefault="005D07A1" w:rsidP="005D07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579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2. Напівпустелі та пустелі</w:t>
      </w:r>
    </w:p>
    <w:p w:rsidR="005D07A1" w:rsidRPr="002579D7" w:rsidRDefault="005D07A1" w:rsidP="005D07A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Не схожі на африканські та південноамериканські. Вкриті колючими злаками, чагарниками із низькорослих евкаліптів і колючих акацій (</w:t>
      </w:r>
      <w:proofErr w:type="spellStart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скреб</w:t>
      </w:r>
      <w:proofErr w:type="spellEnd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). Багато територій мають червоно-іржаве забарвлення, безліч солончаків, глинистих ділянок. Водяться змії, </w:t>
      </w:r>
      <w:proofErr w:type="spellStart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плащоподібна</w:t>
      </w:r>
      <w:proofErr w:type="spellEnd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ящірка, </w:t>
      </w:r>
      <w:proofErr w:type="spellStart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ящірка</w:t>
      </w:r>
      <w:proofErr w:type="spellEnd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молох, </w:t>
      </w:r>
      <w:proofErr w:type="spellStart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ему</w:t>
      </w:r>
      <w:proofErr w:type="spellEnd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кенгуру.</w:t>
      </w:r>
    </w:p>
    <w:p w:rsidR="005D07A1" w:rsidRPr="002579D7" w:rsidRDefault="005D07A1" w:rsidP="005D07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579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3. Савани й рідколісся</w:t>
      </w:r>
    </w:p>
    <w:p w:rsidR="005D07A1" w:rsidRPr="002579D7" w:rsidRDefault="005D07A1" w:rsidP="005D07A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 червоному і бурому ґрунті ростуть акації, </w:t>
      </w:r>
      <w:proofErr w:type="spellStart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казуарини</w:t>
      </w:r>
      <w:proofErr w:type="spellEnd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 безлистими гілками, пляшкові дерева, трав’янисті дерева, безліч евкаліптів. Мешкає більшість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тварин материка: кенгуру, </w:t>
      </w:r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єхидна, терміти, багато птахів.</w:t>
      </w:r>
    </w:p>
    <w:p w:rsidR="005D07A1" w:rsidRPr="002579D7" w:rsidRDefault="005D07A1" w:rsidP="005D07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ad</w:t>
      </w:r>
      <w:proofErr w:type="spellEnd"/>
    </w:p>
    <w:p w:rsidR="005D07A1" w:rsidRPr="002579D7" w:rsidRDefault="005D07A1" w:rsidP="005D07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579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4. Вологі ліси</w:t>
      </w:r>
    </w:p>
    <w:p w:rsidR="005D07A1" w:rsidRPr="002579D7" w:rsidRDefault="005D07A1" w:rsidP="005D07A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Велика різноманітність вічнозелених видів, перехідних від екваторіальних видів (фікуси, пальми) до вологих помірних (хвойно-широколистяні види). Скрізь ростуть евкаліпти, акації, є фіги, </w:t>
      </w:r>
      <w:proofErr w:type="spellStart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пандануси</w:t>
      </w:r>
      <w:proofErr w:type="spellEnd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пальми, </w:t>
      </w:r>
      <w:proofErr w:type="spellStart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казуаріни</w:t>
      </w:r>
      <w:proofErr w:type="spellEnd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деревоподібніі</w:t>
      </w:r>
      <w:proofErr w:type="spellEnd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трав’янисті папоротники тощо. Багато деревних сумчастих, качкодзьоби, райські птахи, папуги, багато деревних амфібій та рептилій.</w:t>
      </w:r>
    </w:p>
    <w:p w:rsidR="005D07A1" w:rsidRPr="002579D7" w:rsidRDefault="005D07A1" w:rsidP="005D07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579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5. Середземноморські та мішані ліси</w:t>
      </w:r>
    </w:p>
    <w:p w:rsidR="005D07A1" w:rsidRPr="002579D7" w:rsidRDefault="005D07A1" w:rsidP="005D07A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Переважно світлі евкаліптові ліси, багато </w:t>
      </w:r>
      <w:proofErr w:type="spellStart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казуаринів</w:t>
      </w:r>
      <w:proofErr w:type="spellEnd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трав’янистих дерев. На Тасманії — мішані (евкаліпти, бук, хвойні, деревні папороті).</w:t>
      </w:r>
    </w:p>
    <w:p w:rsidR="005D07A1" w:rsidRPr="002579D7" w:rsidRDefault="005D07A1" w:rsidP="005D07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579D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6. Антропогенні зміни</w:t>
      </w:r>
    </w:p>
    <w:p w:rsidR="005D07A1" w:rsidRPr="002579D7" w:rsidRDefault="005D07A1" w:rsidP="005D07A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Найбільш змінені людиною природні зони вічнозелених </w:t>
      </w:r>
      <w:proofErr w:type="spellStart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твердолистих</w:t>
      </w:r>
      <w:proofErr w:type="spellEnd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лісів і чагарників та мішаних лісів. Суттєві зміни в саванах. Зміненню природних зон сприяє випасання </w:t>
      </w:r>
      <w:proofErr w:type="spellStart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вівців</w:t>
      </w:r>
      <w:proofErr w:type="spellEnd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вирощування пшениці, цукрового буряку, овочів, фруктів, привезення органіки, для якої на материку відсутні природні обмеження (хижаки), незаповнена екологічна ніша. Це кролі, жаба ага, опунція, мангусти, кішки та ін.</w:t>
      </w:r>
    </w:p>
    <w:p w:rsidR="005D07A1" w:rsidRPr="002579D7" w:rsidRDefault="005D07A1" w:rsidP="005D07A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 Австралію заборонено завозити органіку без дозволу влади. Для збереження унікальності природи створено понад 1000 природоохоронних об’єктів.</w:t>
      </w:r>
    </w:p>
    <w:p w:rsidR="005D07A1" w:rsidRPr="002579D7" w:rsidRDefault="005D07A1" w:rsidP="005D07A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 Списку Всесвітньої спадщини ЮНЕСКО занесені 19 об’єктів. Зокрема Бар’єрний риф, острови </w:t>
      </w:r>
      <w:proofErr w:type="spellStart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Лорд-Хау</w:t>
      </w:r>
      <w:proofErr w:type="spellEnd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Дощові ліси східного узбережжя, Вологі тропіки </w:t>
      </w:r>
      <w:proofErr w:type="spellStart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Квінсленда</w:t>
      </w:r>
      <w:proofErr w:type="spellEnd"/>
      <w:r w:rsidRPr="002579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ін.</w:t>
      </w:r>
    </w:p>
    <w:p w:rsidR="005D07A1" w:rsidRPr="00C81C96" w:rsidRDefault="005D07A1" w:rsidP="005D07A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5D07A1" w:rsidRPr="00C81C96" w:rsidRDefault="005D07A1" w:rsidP="005D07A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81C9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5D07A1" w:rsidRPr="00C81C96" w:rsidRDefault="009F07A8" w:rsidP="005D07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</w:t>
      </w:r>
      <w:bookmarkStart w:id="1" w:name="_GoBack"/>
      <w:bookmarkEnd w:id="1"/>
      <w:r w:rsidR="005D07A1" w:rsidRPr="00C81C9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§ </w:t>
      </w:r>
      <w:r w:rsidR="005D07A1">
        <w:rPr>
          <w:rFonts w:ascii="Times New Roman" w:eastAsia="Calibri" w:hAnsi="Times New Roman" w:cs="Times New Roman"/>
          <w:sz w:val="28"/>
          <w:szCs w:val="28"/>
          <w:lang w:val="uk-UA"/>
        </w:rPr>
        <w:t>33,34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Масляк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Капіруліна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="005D07A1" w:rsidRPr="00C81C9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темою уроку. </w:t>
      </w:r>
    </w:p>
    <w:p w:rsidR="005D07A1" w:rsidRPr="00C81C96" w:rsidRDefault="005D07A1" w:rsidP="005D07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1C9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відео урок за посиланням: </w:t>
      </w:r>
      <w:hyperlink r:id="rId5" w:history="1">
        <w:r w:rsidRPr="008242A2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https://www.youtube.com/watch?v=Oz5vDkpV5nE</w:t>
        </w:r>
      </w:hyperlink>
      <w:r w:rsidRPr="008242A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5D07A1" w:rsidRPr="008242A2" w:rsidRDefault="005D07A1" w:rsidP="005D07A1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D07A1" w:rsidRPr="00C81C96" w:rsidRDefault="005D07A1" w:rsidP="005D07A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 w:rsidRPr="00C81C9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 </w:t>
      </w:r>
      <w:r w:rsidRPr="00C81C9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.  </w:t>
      </w:r>
      <w:r w:rsidRPr="00C81C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Практичну роботу  </w:t>
      </w:r>
      <w:r w:rsidRPr="00C81C9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7</w:t>
      </w:r>
      <w:r w:rsidRPr="00C81C9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Pr="00C81C9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Позначення на контурній карті назв основних географічних об’єктів Австралії (початок)</w:t>
      </w:r>
      <w:r w:rsidRPr="00C81C96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</w:t>
      </w:r>
    </w:p>
    <w:p w:rsidR="005D07A1" w:rsidRPr="00C81C96" w:rsidRDefault="005D07A1" w:rsidP="005D07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1C9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Завдання </w:t>
      </w:r>
      <w:r w:rsidRPr="008242A2">
        <w:rPr>
          <w:rFonts w:ascii="Times New Roman" w:eastAsia="Calibri" w:hAnsi="Times New Roman" w:cs="Times New Roman"/>
          <w:sz w:val="28"/>
          <w:szCs w:val="28"/>
          <w:lang w:val="uk-UA"/>
        </w:rPr>
        <w:t>3: 3)</w:t>
      </w:r>
      <w:r w:rsidRPr="00C81C9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242A2">
        <w:rPr>
          <w:rFonts w:ascii="Times New Roman" w:eastAsia="Calibri" w:hAnsi="Times New Roman" w:cs="Times New Roman"/>
          <w:sz w:val="28"/>
          <w:szCs w:val="28"/>
          <w:lang w:val="uk-UA"/>
        </w:rPr>
        <w:t>4: 1</w:t>
      </w:r>
      <w:r w:rsidRPr="00C81C96">
        <w:rPr>
          <w:rFonts w:ascii="Times New Roman" w:eastAsia="Calibri" w:hAnsi="Times New Roman" w:cs="Times New Roman"/>
          <w:sz w:val="28"/>
          <w:szCs w:val="28"/>
          <w:lang w:val="uk-UA"/>
        </w:rPr>
        <w:t>),</w:t>
      </w:r>
      <w:r w:rsidRPr="008242A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2),3),4),Висновок  </w:t>
      </w:r>
      <w:r w:rsidRPr="008242A2">
        <w:rPr>
          <w:rFonts w:ascii="Times New Roman" w:eastAsia="Calibri" w:hAnsi="Times New Roman" w:cs="Times New Roman"/>
          <w:sz w:val="28"/>
          <w:szCs w:val="28"/>
          <w:lang w:val="uk-UA"/>
        </w:rPr>
        <w:br/>
        <w:t>(Обов’язково )(</w:t>
      </w:r>
      <w:r w:rsidRPr="00C81C9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(на контурній карті за бажанням.)</w:t>
      </w:r>
    </w:p>
    <w:p w:rsidR="005D07A1" w:rsidRPr="00C81C96" w:rsidRDefault="005D07A1" w:rsidP="005D07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D07A1" w:rsidRPr="00C81C96" w:rsidRDefault="005D07A1" w:rsidP="005D07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D07A1" w:rsidRPr="00C81C96" w:rsidRDefault="005D07A1" w:rsidP="005D0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D07A1" w:rsidRPr="00C81C96" w:rsidRDefault="005D07A1" w:rsidP="005D07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D07A1" w:rsidRPr="00C81C96" w:rsidRDefault="005D07A1" w:rsidP="005D07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D07A1" w:rsidRPr="00C81C96" w:rsidRDefault="005D07A1" w:rsidP="005D07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D07A1" w:rsidRPr="00C81C96" w:rsidRDefault="005D07A1" w:rsidP="005D07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D07A1" w:rsidRPr="00C81C96" w:rsidRDefault="005D07A1" w:rsidP="005D07A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D07A1" w:rsidRPr="008242A2" w:rsidRDefault="005D07A1" w:rsidP="005D07A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1C20" w:rsidRPr="005D07A1" w:rsidRDefault="00451C20">
      <w:pPr>
        <w:rPr>
          <w:lang w:val="uk-UA"/>
        </w:rPr>
      </w:pPr>
    </w:p>
    <w:sectPr w:rsidR="00451C20" w:rsidRPr="005D0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4AB"/>
    <w:rsid w:val="00451C20"/>
    <w:rsid w:val="005D07A1"/>
    <w:rsid w:val="008504AB"/>
    <w:rsid w:val="009F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7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07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7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07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z5vDkpV5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2022-12-17T16:55:00Z</dcterms:created>
  <dcterms:modified xsi:type="dcterms:W3CDTF">2022-12-17T17:53:00Z</dcterms:modified>
</cp:coreProperties>
</file>