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Зображення трагедії Другої світової війни. А. Маргул-Шпербер. " Про назву концтабору Бухенвальд". І. Вайсґлас. "Круки".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скласти узагальнене уявлення про тему війни в літературі, різні її аспекти; ознайомити з поетичими творами письменників світу на воєнну тематику. Розвивати навички виразного читання поезій, їхнього аналізу.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Виразне читання та аналіз віршів К. Галчинського " Лист з полону",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 Пісня про солдатів з Вестерплятте".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2.Опрацюйте статтю підручника про письменника А. Маргул-Шпербера ( стор. 87-88).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Ознайомтеся із консультацією філолога ( стор. 88).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Прочитайте вірш "Про назву концтабору Бухенвальд"(ст. 89).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Аналізуємо прочитане ( ст. 89). Усно.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Записати в робочі зошити.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Тема: розповідь про назву концтабору Бухенвальд та гіркі спомини про його страждання та трагедію.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Ідея: засудження злочинів фашизму.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Основна думка: пам'ятати про минулі жахи війни, щоб застерегти людство від подібних трагедій.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Ознайомтеся з навчальним матеріалом.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Іммануель Вайсґлас - виходець із заможної румунської чиновницької родини єврейського походження, яка відзначалася своїми духовними запитами.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І. Вайсґлас вважався улюбленцем муз: він чудово грав на фортепіано, писав вірші, багато перекладав.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У 1942р. його разом із батьками депортували в один із " трудових" таборів.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Основною і наскрізною темою творчості митця стала трагедія Голокосту, яку він особисто пережив.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Одна із поезій, а саме поезія " Круки", звучить як пересторога людству не забувати ті страшні події і не дати повторитися їм знову.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Записати в робочі зошити.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"Анкета письменника"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1) Прізвище, ім'я, по-батькові: Іммануель Вайсглас.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 Роки життя: 1920-1979.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3) Країна: Румунія.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4) Жанр: переклади, вірші.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5) Найвідоміші твори: збірки "Каменоломня над Бугом". "Господні жорна в Берліні".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Прочитайте вірш І. Вайсґласа " Круки".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https://www.ukrlib.com.ua/world/printit.php?tid=599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9. Розкрийте символічність образів поезії. Усно.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Довідка (з міфології): чорний крук - вісник царства мертвих, уособлює зло, розруху, смерть, війну, паніку, кров.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Круки (в поезії) - німецько-фашистські загарбники.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Вогонь - безжальне полум'я вогню усе знищує на своєму шляху, вогонь-ворог.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Смерть - в українській мові слово жіночого роду, проте в німецькій (der Tod) - чоловічого. Тому саме Смерть-чоловік уособлено в поезії.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10.Поміркуйте і розкажіть (усно)  історію ліричного героя вірша "Круки".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 Де він перебуває, за яких обставин?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Чи є якась надія у героя та його товаришів? Якщо так, то в чому вона?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Уміти розповідати про письменників, виразно читати та аналізувати вірші. Прочитати оповідання " Останній дюйм"( стор. 111-122)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