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П'єр Ронсар. " До того,як любов у світ прийшла...". Поетизація високого почуття, розкриття його сутності.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кращими зразками інтимної лірики у світовій літературі; розвивати основні вміння аналізу ліричного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Ознайомтеся із життям та творчістю П'єра Ронсара.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П'єр де Ронсар ( 1524-1585) - французький поет ХVІ століття. Очолював поетичне об'єднання " Плеяда", що стояло на засадах збагачення національної літератури надбаннями і здобутками літератур Стародавньої Греції та Риму.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На честь поета названа Ронсарова строфа.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Народився 1524 року в замку Ла-Поссоньєр, у долині річки Луари у вельможній родині, був сином придворного короля Франциска І.             Майбутній поет змалечку здобував домашню освіту, а у віці дев'яти років був відправлений до коледжу в Парижі.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Служив пажем, потім при шотландському дворі. Був секретарем Лазара де Баїфа, одного з найбільших гуманістів свого часу. Подорожував, познайомився з багатьма відомими вченими. Переніс важку хворобу, наслідком якої стала глухота. Цілком присвятив себе вивченю класиків та поезії.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З 1554 був  придворним поетом короля Генріха ІІ. Після смерті Карла ІХ( 1574) впав у немилість і остаточно віддалився від двору.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Помер Ронсар у Сен-Ком-сюр--Луар 27 грудня 1585.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     Творчість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Ронсар залишив багату поетичну спадщину. Перший вірш був надрукований у 1547 році.  Оспівував радість життя, кохання ( збірки "Любовні вірші", " Продовження любовних віршів"; цикли " Нове продовження любовних віршів"," Сонети до Єлени"), писав вірші на громадянські, патріотичні, філософські теми( збірки "Оди"; "Гімни").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В останні роки життя працював над епічною поемою " Франсіада".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Трактат Ронсара " Короткий виклад поетичного мистецтва" відіграв значну роль у формуванні французького класицизму.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Прочитайте поезію Ронсара.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 того, як любов у світ прийшла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І теплим сяйвом хаос освітила,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нім плавала планет незмірна сила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Без ладу, і без форми, й без числа.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Так і душа несміливо жила,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Без ладу й форми у мені бродила,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Поки любов її не озорила,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Коли з очей ти сяйво розлила.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І, скорений любові верховенством,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Дух у мені наповнився блаженством,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думках моїх вогонь запломенів.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Любов дала життя, і рух, і силу,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І душу відродила осмутнілу –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Її любовний пломінь відігрів.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Автор: П'єр де Ронсар, переклад: Ф. Скляра.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Прочитайте. Цікаві подробиці.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У циклі " Любов до Кассандри"( 1552) Ронсар проводив паралель з легендарною пророчицею, так і в цьому циклі неодноразово згадується Єлена Прекрасна. Свою кохану поет співвідносить саме з образом "найкращої з грекинь, яка тобі славетне своє ім'я дала". Образ дами  серця завдяки імені асоціюється з героїнею міфу, найкрасивішою жінкою, через яку почалася Троянська війна. Щоб підкорити її серце, треба " знов брати Іліон". Жартівливо забарвлена метафора не знімає драматизму любовних відносин Ронсара , художньо трансформованих у ліричному циклі.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Літературознавча довідка.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Автор - у перекладі з латинської означає засновник, творець; особа, яка написала той чи інший твір.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Образ автора - відображення у творі світогляду автора, його переконань, життєвого досвіду, розуміння світу і людини.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Повністю ототожнювати автора-людину з автором-творцем художнього тексту не можна.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Вірш-це невеликий за розміром твір, побудований за законами віршованої мови.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Ліричний герой - це образ самого автора в його ліриці, а також один із способів розкриття його свідомості, немовби художній " двійник" поета. Проте ліричний герой не може повністю ототожнюватися з автором.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Аналізуємо поезію.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Автор: П'єр Ронсар.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Назва: " До того, як любов у світ прийшла...".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Жанр: сонет.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Тема : роздуми поета про велику силу кохання, що може дати життя і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відродити душу.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Ідея: возвеличення сили любові, необхідність почуття для людей.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Основна думка: " Любов дала життя, і рух, і силу, і душу відродила осмутнілу - її любовний промінь відігрів".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Художні засоби: епітети(" тепле сяйво"); метафори (" любов у світ прийшла", " душу відродила".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Прослухайте вірш П. Ронсара.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https://youtu.be/_0qAQIsshlc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Уміти розповідати про поета; виразно читати та аналізувати вірш " До того, як любов у світ прийшла ...".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Повторити стор. 6-10.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Перегляньте відео за посилання: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https://youtube.com/watch?v=7yvQ77R2cqw&amp;feature=share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