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Детектив як жанр літератури, характерні ознаки жанру. Жанрове розмаїття детективів.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Розкрити жанрові особливості та розвиток детективу в світовій літературі; розширювати й поглиблювати учнівське розуміння жанрового розмаїття світової літератури та показати місце детективу у всесвітньому літературному процесі; закріплювати володіння літературознавчим інструментарієм як одним із шляхів формування читацьких компетенцій школярів.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Ми розпочинаємо вивчення нової теми «Літературний детектив».  Сьогодні ви дізнаєтеся про те, як у світовій літературі виник жанр детективу, хто був його зачинателем, чим відрізняється детектив від інших літературних жанрів і в чому полягає секрет його надзвичайної популярності в читачів.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Поміркуйте!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Які твори літератури, по-вашому, називають детективами?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Прочитайте визначення жанру детективу, вміщене в підручнику. Визначте в ньому ключові слова, що допомагають усвідомити специфіку жанру. Стор.179.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 Опрацюйте навчальний матеріал з теми. (Працюємо у зошитах.)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*Детектив - жанр пригодницької літератури, у якому розкривається певна таємниця, пов’‎язана зі злочином.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Види детективів: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Інтелектуальний детектив: у центрі сюжету інтелектуальна загадка.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Психологічний детектив: у центрі твору - психологічний конфлікт детектива й злочинця, особливості їх характерів.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Кримінальний (поліцейський) детектив: стрімкий сюжет, гострота подій, досить велика кількість персонажів, декілька ліній розслідування.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Гумористичний детектив:  поєднано трагічне з комічним.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Жіночий детектив: розслідування веде детектив-аматор, і це жінка.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Молодіжний детектив: молода людина опиняється в центрі таємниці.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Характерні ознаки: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· Наявність таємниці, яку потрібно розкрити, щоб запобігти злочину або розкрити його. (Що важче - запобігти злочину чи розкрити його?)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· Наявність детектива (нишпорки, слідчого), наділеного винятковими розумовими здібностями, що розкриває таємницю злочину виключно логічними методами (образ головного героя 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.Наявність кращого друга детектива, який виступає очевидцем і учасником подій, пов’‎язаних із розслідуванням злочину, та описує їх (образ оповідача).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*Шляхи розслідування таємниці, пов’‎язаної зі злочином: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Незалежний шлях.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Лінія розслідувань головного героя.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Лінія розслідувань представників офіційних слідчих органів.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Лінія розслідувань друга детектива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Лінія розслідувань самого читача.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Істинне розслідування проводиться приватним детективом (або детективом-аматором), людиною, наділеною неординарною логікою, спостережливістю, аналітичними здібностями, нерідко не виходячи з кабінету. Для детектива найважливіше - зрозуміти мотив злочину.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Представник офіційних слідчих органів працює традиційно, не вміє вибудувати логічного ланцюжка і йде хибним шляхом розслідування. Цей персонаж завжди стоїть в опозиції головному героєві.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Кращий друг детектива - свідок подій та їхній хронікер. Зазвичай саме від його імені ведеться розповідь у творі.  Вважає себе також готовим до власного розслідування.Проте йому бракує того винятково аналітичного розуму, яким володіє головний герой, і його розслідування зазвичай заходить у глухий кут.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Читач, йдучи «слідом за автором», «проводить власне розслідування», весь час ловлячи себе на думці «так я і думав» або «як же я цього не помітив».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Для створення детективу письменник використовує епічні жанри: оповідання, повість, роман.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Особливості стилю літературного детективу: відсутність розлогих характеристик та описів, динамічність розгортання сюжету, перехрещення ліній розслідування.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Літературознавча довідка.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Оповíдач — вигадана автором особа, від імені якої в художньому творі письменник оповідає про події і людей. Позиція оповідача виявляється у викладі від першої особи («я»). Оповідач може мати вигадану літературну біографію, вступати в певні стосунки з персонажами, брати участь у подіях чи спостерігати за ними.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Розповíдач — стор. 180.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Тóчка зóру —  стор.180.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Складіть композиційну формулу літературного детективу.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Експозиція.Знайомство читача з головними персонажами твору.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Зав’‎язка.Надходження інформації про таємницю або злочин.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Розвиток дії. Розгадування таємниці.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Кульмінація.Висновки з розслідування детектива- інтелектуала.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Розв’‎язка. Детектив повідомляє, хто є злочинцем.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https://youtube.com/watch?v=F_X31F3I7R0&amp;feature=share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7.Повторити вивчений матеріал (ст. 36-39). Питання стор.38-40(усно).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Опрацювати матеріал конспекту уроку.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Ст.181-188. Знати зміст повісті «Золотий жук». Повторити. Адам Міцкевич. " Світязь". Ст. 40-46.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