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Образи дітей ( німецький хлопчик Бруно, єврейський хлопчик Шмуль), їхня дружба і взаємодопомога.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Продовжити знайомство з романом Д. Бойна " Хлопчик у смугастій піжамі"; допомогти учням усвідомити ідейно-художній зміст твору; розвивати вміння характеризувати літературних героїв.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Пригадайте! Усно.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Де і коли народився Д. Бойн?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Яку назву має один із найвідоміших романів письменника ( 2006р.)?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Як довго автор працював над твором?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Назвіть героїв роману.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Перекажіть ( стислий переказ) зміст роману " Хлопчик у смугастій піжамі". Усно.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 Складіть паспорт-характеристику твору( працюємо у зошитах).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Автор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Назва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Рік написання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Рік екранізації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Жанр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Тема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Ідея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Проблематика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Конфлікт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Розкажіть про життя головних героїв (Бруно, Шмуль) по цей і по той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бік дроту. Усно.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-Яке воно життя за огорожею у думках Бруно і в реальності?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( Родина, дім, дитячі розваги, інтереси, зустріч, розмови, ставлення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до життя, сприймання одне одного, мрії, навчання, колір життя.)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Визначте риси характеру героїв( працюємо у зошитах).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Бруно                                      Шмуль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Зустріч зі Шмулем стає фатальною для Бруно. Але за кожен злочин має бути кара... Батько Бруно навіть не здогадується, якою тяжкою буде його розплата за масові вбивства.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6. Поміркуйте! Усно.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- Чому Бруно не хоче повертатися додому (Берлін)?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- Яку дослідницьку роботу він запланував?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- За що він просить вибачення у друга?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- Чому роман автор закінчив словами: " Усе це сталося дуже давно й ніщо подібне більше не станеться. Не в наші дні й не в нашу історичну добу".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- Яка основна думка твору?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Книжка вчить цінувати життя та рідних, показує , якою може бути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жорстокість та до яких фатальних наслідків вона може призвести.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Виконати письмово тестові завдання.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Підготуватися до уроку позакласного читання.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Переглянути відео за посиланням: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https://youtu.be/eO-uOXJurWk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https://naurok.com.ua/test/join?gamecode=5554146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