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Ерік-Еммануель Шмітт " Діти Ноя". Доля дітей у період Другої світової війни.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життям та творчістю письменника; із змістом повісті " Діти Ноя"; тематикою твору та головними героями.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Друга світова війна... Пам'ять про ті лиховісні часи та незламний людський дух закарбувалася в численних літературних творах. Особливе місце серед них посідають твори про долю дітей у період Другої світової війни.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Складіть анкету письменника (працюємо у зошитах).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Ім'я та прізвище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Дата народження 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Країна, місце народження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Рід діяльності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Літературна спадщина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Пригадайте зміст твору. Перегляньте відео.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https://youtu.be/eO-uOXJurWk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Визначте послідовність подій у творі.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Розповідь Жозефа.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У графині Сюллі.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Знайомство з отцем Понсом.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Мадемуазель Марсель.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Пансіонат " Жовта вілла".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Пошуки батьків.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Через 50 років.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Дайте ( усно) відповіді на запитання.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Коли відбуваються події, описані у творі?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Хто головний герой повісті?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Що ми знаємо про його життя?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Як він опинився на Жовтій віллі?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Яку таємницю відкрив Жозеф?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Як отець Понс врятував дітей?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Визначте тематику твору.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З'ясуйте символічний зміст назви твору.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Повторити вивчений матеріал ( стор.54-91). Підготуватися до контрольної роботи.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