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0C8" w:rsidRPr="00CD19EC" w:rsidRDefault="00CD19EC" w:rsidP="00CD19E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</w:pPr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 xml:space="preserve">20.10.                         7-А                </w:t>
      </w:r>
      <w:proofErr w:type="spellStart"/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>укр.літ</w:t>
      </w:r>
      <w:proofErr w:type="spellEnd"/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>.           Добровольська В.Е.</w:t>
      </w:r>
    </w:p>
    <w:p w:rsidR="001750C8" w:rsidRPr="001750C8" w:rsidRDefault="001750C8" w:rsidP="001750C8">
      <w:pPr>
        <w:shd w:val="clear" w:color="auto" w:fill="FFFFFF"/>
        <w:spacing w:after="90" w:line="389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Конспект уроку на тему: «Тарас Шевченко «Тополя». Романтична </w:t>
      </w:r>
      <w:proofErr w:type="spellStart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ідея</w:t>
      </w:r>
      <w:proofErr w:type="spellEnd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незнищенності</w:t>
      </w:r>
      <w:proofErr w:type="spellEnd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кохання</w:t>
      </w:r>
      <w:proofErr w:type="spellEnd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й </w:t>
      </w:r>
      <w:proofErr w:type="spellStart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вірності</w:t>
      </w:r>
      <w:proofErr w:type="spellEnd"/>
      <w:r w:rsidRPr="001750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»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Мета: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ознайомити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учнів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із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Шевченка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«Тополя»,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формувати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вміння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аналізувати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казково-фантастичні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мотиви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художні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засоби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змалювання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природи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драматизм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ситуації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внутрішній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світ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героїв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як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ознаки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;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з'ясувати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фольклорну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основу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твору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роль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символів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ній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народнопісенних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засобів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зокрема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прийому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метаморфози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розвивати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навички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вдумливого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виразного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читання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творів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їхнього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аналізу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висловлення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своїх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суджень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прочитане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виховувати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усвідомлення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важливості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вірності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коханні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між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людьми.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right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Епіграф</w:t>
      </w:r>
      <w:proofErr w:type="spellEnd"/>
    </w:p>
    <w:p w:rsidR="001750C8" w:rsidRPr="001750C8" w:rsidRDefault="001750C8" w:rsidP="001750C8">
      <w:pPr>
        <w:shd w:val="clear" w:color="auto" w:fill="FFFFFF"/>
        <w:spacing w:after="270" w:line="240" w:lineRule="auto"/>
        <w:jc w:val="right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Добре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бачить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лише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серце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найголовнішого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очима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побачиш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right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Антуан де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Сент-Екзюпері</w:t>
      </w:r>
      <w:proofErr w:type="spellEnd"/>
    </w:p>
    <w:p w:rsidR="001750C8" w:rsidRPr="001750C8" w:rsidRDefault="001750C8" w:rsidP="001750C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ХІД УРОКУ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І. АКТУАЛІЗАЦІЯ ОПОРНИХ ЗНАНЬ УЧНІВ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Теоретичні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відомості</w:t>
      </w:r>
      <w:proofErr w:type="spellEnd"/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Назвати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роди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художньої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літератури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Який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твір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називається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ліро-епічним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?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Які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його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особливості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? </w:t>
      </w:r>
    </w:p>
    <w:p w:rsidR="001750C8" w:rsidRDefault="001750C8" w:rsidP="00CD19EC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До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ліро-епічних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творів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належать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співомовка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легенда,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роман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віршах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CD19EC" w:rsidRPr="00CD19EC" w:rsidRDefault="00CD19EC" w:rsidP="00CD19EC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i/>
          <w:color w:val="333333"/>
          <w:sz w:val="28"/>
          <w:szCs w:val="28"/>
          <w:lang w:val="uk-UA" w:eastAsia="ru-RU"/>
        </w:rPr>
      </w:pPr>
      <w:r w:rsidRPr="00CD19EC">
        <w:rPr>
          <w:rFonts w:ascii="inherit" w:eastAsia="Times New Roman" w:hAnsi="inherit" w:cs="Arial"/>
          <w:i/>
          <w:color w:val="333333"/>
          <w:sz w:val="28"/>
          <w:szCs w:val="28"/>
          <w:lang w:val="uk-UA" w:eastAsia="ru-RU"/>
        </w:rPr>
        <w:t>Запис  у зошит: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CD19EC">
        <w:rPr>
          <w:rFonts w:ascii="inherit" w:eastAsia="Times New Roman" w:hAnsi="inherit" w:cs="Arial"/>
          <w:b/>
          <w:bCs/>
          <w:i/>
          <w:iCs/>
          <w:color w:val="FF0000"/>
          <w:sz w:val="28"/>
          <w:szCs w:val="28"/>
          <w:bdr w:val="none" w:sz="0" w:space="0" w:color="auto" w:frame="1"/>
          <w:lang w:eastAsia="ru-RU"/>
        </w:rPr>
        <w:t>Балада</w:t>
      </w:r>
      <w:proofErr w:type="spellEnd"/>
      <w:r w:rsidRPr="001750C8">
        <w:rPr>
          <w:rFonts w:ascii="inherit" w:eastAsia="Times New Roman" w:hAnsi="inherit" w:cs="Arial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—</w:t>
      </w: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 невеликий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ліро-епічний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твір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казково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-фантастичного, легендарно-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історичного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героїчного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змісту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драматично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напруженим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сюжетом.</w:t>
      </w:r>
    </w:p>
    <w:p w:rsidR="001750C8" w:rsidRPr="00CD19EC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FF0000"/>
          <w:sz w:val="28"/>
          <w:szCs w:val="28"/>
          <w:lang w:eastAsia="ru-RU"/>
        </w:rPr>
      </w:pPr>
      <w:r w:rsidRPr="00CD19EC">
        <w:rPr>
          <w:rFonts w:ascii="inherit" w:eastAsia="Times New Roman" w:hAnsi="inherit" w:cs="Arial"/>
          <w:color w:val="FF0000"/>
          <w:sz w:val="28"/>
          <w:szCs w:val="28"/>
          <w:lang w:eastAsia="ru-RU"/>
        </w:rPr>
        <w:t> </w:t>
      </w:r>
      <w:proofErr w:type="spellStart"/>
      <w:r w:rsidRPr="00CD19EC">
        <w:rPr>
          <w:rFonts w:ascii="inherit" w:eastAsia="Times New Roman" w:hAnsi="inherit" w:cs="Arial"/>
          <w:color w:val="FF0000"/>
          <w:sz w:val="28"/>
          <w:szCs w:val="28"/>
          <w:lang w:eastAsia="ru-RU"/>
        </w:rPr>
        <w:t>Ознаки</w:t>
      </w:r>
      <w:proofErr w:type="spellEnd"/>
      <w:r w:rsidRPr="00CD19EC">
        <w:rPr>
          <w:rFonts w:ascii="inherit" w:eastAsia="Times New Roman" w:hAnsi="inherit" w:cs="Arial"/>
          <w:color w:val="FF0000"/>
          <w:sz w:val="28"/>
          <w:szCs w:val="28"/>
          <w:lang w:eastAsia="ru-RU"/>
        </w:rPr>
        <w:t>: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одна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подія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життя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героя;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нетривалий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час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дії</w:t>
      </w:r>
      <w:proofErr w:type="spellEnd"/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·        одна-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дві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дійові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особи;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віршова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форма;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lastRenderedPageBreak/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поєднання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реального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фантастичним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складні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глибокі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почуття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героя;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напружений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драматичний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сюжет;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висока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емоційність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Які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вивчили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на уроках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зарубіжної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літератури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?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Фольклорна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про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Робін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Гуда.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Літературні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Франсуа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Війон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прикмет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Йоганн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Міллер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«Рукавичка»;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Йоганн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Гете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Вільшаний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король»;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Олександр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Пушкін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Пісня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віщого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Олега»;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Роберт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Стівенсон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Вересовий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трунок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72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·        Адам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Міцкевич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Альпухара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».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II.      МОТИВАЦІЯ ТЕМИ ТА МЕТИ УРОКУ.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МОТИВАЦІЯ НАВЧАЛЬНОЇ ДІЯЛЬНОСТІ УЧНІВ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сьогоднішньому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уроці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ознайомимося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із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Т. Г.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Шевченка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«Тополя».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III.    СПРИЙМАННЯ ТА ЗАСВОЄННЯ УЧНЯМИ НОВОГО НАВЧАЛЬНОГО МАТЕРІАЛУ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1.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Вступне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слово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вчителя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Історія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написання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«Тополя»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Т. Г. Шевченко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письменник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багатогранний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Він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писав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поезії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поеми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прозові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твори, і твори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драматичні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А починав свою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творчість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із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цьому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немає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нічого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дивного.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Адже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його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спогадах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чарівною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квіткою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цвіла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Україна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прекрасною природою,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оповідями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таємничих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істот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перетворення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чудовими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часто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драматичними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піснями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з легендами та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казками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1837 року Т. Шевченко написав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Причинна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». У перше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видання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«Кобзаря» (1840)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увійшла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одна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найкращих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Шевченкових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«Тополя».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Пізніше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були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створені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«Утоплена»,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Лілея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», «Русалка», «Коло гаю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чистім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полі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», «У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тієї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Катерини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...».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об'єднує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казково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-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фантастичний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світ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створений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автором.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Твір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«Тополя» Т. Шевченко написав 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основі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народної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пісні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«Мала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восени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женила»,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якій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розповідається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як зла свекруха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прокльонами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lastRenderedPageBreak/>
        <w:t>перетворила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молоду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невістку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гнучке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й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високе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дерево.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пісню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дуже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любила й часто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співала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старша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сестра Т.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Шевченка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Катерина.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2.     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Виразне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читання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«Тополя»</w:t>
      </w:r>
    </w:p>
    <w:p w:rsidR="001750C8" w:rsidRPr="001750C8" w:rsidRDefault="00116922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Підручник</w:t>
      </w:r>
      <w:proofErr w:type="spellEnd"/>
      <w:r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 с. 75-79</w:t>
      </w:r>
      <w:r w:rsidR="001750C8"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Завдання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:</w:t>
      </w: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визначити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тему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Default="00116922" w:rsidP="00116922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</w:pPr>
      <w:proofErr w:type="gramStart"/>
      <w:r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Тема:…</w:t>
      </w:r>
      <w:proofErr w:type="gramEnd"/>
      <w:r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 xml:space="preserve">. </w:t>
      </w:r>
    </w:p>
    <w:p w:rsidR="00116922" w:rsidRPr="00116922" w:rsidRDefault="00116922" w:rsidP="00116922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</w:pP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3.     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Словникова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робота 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•        Чабан — пастух;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билина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травина;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білим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світом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нудить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сумує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;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знає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де себе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подіти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нищечком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таємно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старий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жде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старостами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прийшов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свата¬тися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чини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роби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зіллячко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трава,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ліки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отрута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;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каламар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чорнильниця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4.     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Виділення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основних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елементів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сюжету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Експозиція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вступна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частина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твору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де поет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із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сумом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описує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тополю.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Зав'язка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«Полюбила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чорнобрива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козака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Розвиток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зустрічалася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козаком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але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після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розлучення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хлопцем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хоче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видати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заміж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доньку.за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старого.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Кульмінація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вирішує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скористатися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зіллям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ворожки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Розв'язка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допомогою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зілля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ворож¬ки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стала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тополею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89238B" w:rsidRPr="0089238B" w:rsidRDefault="0089238B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00B050"/>
          <w:sz w:val="28"/>
          <w:szCs w:val="28"/>
          <w:lang w:val="uk-UA" w:eastAsia="ru-RU"/>
        </w:rPr>
      </w:pPr>
      <w:r w:rsidRPr="0089238B">
        <w:rPr>
          <w:rFonts w:ascii="inherit" w:eastAsia="Times New Roman" w:hAnsi="inherit" w:cs="Arial"/>
          <w:color w:val="00B050"/>
          <w:sz w:val="28"/>
          <w:szCs w:val="28"/>
          <w:lang w:val="uk-UA" w:eastAsia="ru-RU"/>
        </w:rPr>
        <w:t>ЗНАЙОМСТВО З ГЕРОЯМИ БАЛАДИ</w:t>
      </w:r>
      <w:r>
        <w:rPr>
          <w:rFonts w:ascii="inherit" w:eastAsia="Times New Roman" w:hAnsi="inherit" w:cs="Arial"/>
          <w:color w:val="00B050"/>
          <w:sz w:val="28"/>
          <w:szCs w:val="28"/>
          <w:lang w:val="uk-UA" w:eastAsia="ru-RU"/>
        </w:rPr>
        <w:t xml:space="preserve"> (коротко записати в зошит, вміти переказати)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ДІВЧИНА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Головна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героїня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молода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безіменна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Вона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привабливу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зовнішність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: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чорнобрива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карі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оченята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біле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личко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червоніє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полюбила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козака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всією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душею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усім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серцем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любилася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кохалася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», але...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козак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залишив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lastRenderedPageBreak/>
        <w:t xml:space="preserve">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співає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чорнобрива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...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Білим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світом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нудить: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Без милого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батько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  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Як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чужії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люди, без милого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сонце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світить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Як ворог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сміється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,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Без милого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скрізь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могила...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серденько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б'ється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ind w:left="1200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Сохне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вона, як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квіточка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Для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було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справжнє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тому вона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може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погодитися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одруження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іншим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розпачі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вона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звертається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ворожки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Автор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повагою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ставиться до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героїні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підкреслює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такі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риси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характеру: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вірність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коханні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щирість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почуттях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цілеспрямованість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волелюбність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МАТІР ГЕРОЇНІ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Матір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героїні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вбачала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щастя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доньки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не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коханні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а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матеріальному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достатку. Вона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переймається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стражданнями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своєї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дитини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в'янеш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моя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доню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?» — стара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спитала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».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порадившись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дочкою,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спитавши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згоди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«тихенько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єднала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»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її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із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багатим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старцем. 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матір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подіяли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відмови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«Не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слухала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стара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Робила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що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знала...» Для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неї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головне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було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те,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щоб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донька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жила в достатку.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ВОРОЖКА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Ворожка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старенька. Вона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береться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допомагати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дівчині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«сама колись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дівувала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теє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лихо знаю...» Люди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</w:t>
      </w:r>
      <w:r w:rsidR="0089238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иходять</w:t>
      </w:r>
      <w:proofErr w:type="spellEnd"/>
      <w:r w:rsidR="0089238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до </w:t>
      </w:r>
      <w:proofErr w:type="spellStart"/>
      <w:r w:rsidR="0089238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неї</w:t>
      </w:r>
      <w:proofErr w:type="spellEnd"/>
      <w:r w:rsidR="0089238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="0089238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зі</w:t>
      </w:r>
      <w:proofErr w:type="spellEnd"/>
      <w:r w:rsidR="0089238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="0089238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своїми</w:t>
      </w:r>
      <w:proofErr w:type="spellEnd"/>
      <w:r w:rsidR="0089238B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пробле</w:t>
      </w: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мами, і вона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всім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допомагає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Pr="0089238B" w:rsidRDefault="001750C8" w:rsidP="0089238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bCs/>
          <w:i/>
          <w:color w:val="002060"/>
          <w:sz w:val="28"/>
          <w:szCs w:val="28"/>
          <w:u w:val="single"/>
          <w:bdr w:val="none" w:sz="0" w:space="0" w:color="auto" w:frame="1"/>
          <w:lang w:eastAsia="ru-RU"/>
        </w:rPr>
      </w:pPr>
      <w:proofErr w:type="spellStart"/>
      <w:r w:rsidRPr="0089238B">
        <w:rPr>
          <w:rFonts w:ascii="inherit" w:eastAsia="Times New Roman" w:hAnsi="inherit" w:cs="Arial"/>
          <w:b/>
          <w:bCs/>
          <w:i/>
          <w:color w:val="002060"/>
          <w:sz w:val="28"/>
          <w:szCs w:val="28"/>
          <w:u w:val="single"/>
          <w:bdr w:val="none" w:sz="0" w:space="0" w:color="auto" w:frame="1"/>
          <w:lang w:eastAsia="ru-RU"/>
        </w:rPr>
        <w:t>Фізкультхвилинка</w:t>
      </w:r>
      <w:proofErr w:type="spellEnd"/>
    </w:p>
    <w:p w:rsidR="0089238B" w:rsidRPr="0089238B" w:rsidRDefault="0089238B" w:rsidP="0089238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</w:pPr>
    </w:p>
    <w:p w:rsidR="001750C8" w:rsidRPr="0089238B" w:rsidRDefault="001750C8" w:rsidP="0089238B">
      <w:pPr>
        <w:shd w:val="clear" w:color="auto" w:fill="FFFFFF"/>
        <w:spacing w:after="270" w:line="240" w:lineRule="auto"/>
        <w:ind w:left="1200"/>
        <w:jc w:val="center"/>
        <w:textAlignment w:val="baseline"/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</w:pP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Нахились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уперед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,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нахились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назад, і направо, і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наліво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,</w:t>
      </w:r>
    </w:p>
    <w:p w:rsidR="001750C8" w:rsidRPr="0089238B" w:rsidRDefault="001750C8" w:rsidP="0089238B">
      <w:pPr>
        <w:shd w:val="clear" w:color="auto" w:fill="FFFFFF"/>
        <w:spacing w:after="270" w:line="240" w:lineRule="auto"/>
        <w:ind w:left="1200"/>
        <w:jc w:val="center"/>
        <w:textAlignment w:val="baseline"/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</w:pP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Щоб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нічого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не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боліло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.</w:t>
      </w:r>
    </w:p>
    <w:p w:rsidR="001750C8" w:rsidRPr="0089238B" w:rsidRDefault="001750C8" w:rsidP="0089238B">
      <w:pPr>
        <w:shd w:val="clear" w:color="auto" w:fill="FFFFFF"/>
        <w:spacing w:after="270" w:line="240" w:lineRule="auto"/>
        <w:ind w:left="1200"/>
        <w:jc w:val="center"/>
        <w:textAlignment w:val="baseline"/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</w:pPr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Раз, два, три,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чотири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—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набираємося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сили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.</w:t>
      </w:r>
    </w:p>
    <w:p w:rsidR="001750C8" w:rsidRPr="0089238B" w:rsidRDefault="001750C8" w:rsidP="0089238B">
      <w:pPr>
        <w:shd w:val="clear" w:color="auto" w:fill="FFFFFF"/>
        <w:spacing w:after="270" w:line="240" w:lineRule="auto"/>
        <w:ind w:left="1200"/>
        <w:jc w:val="center"/>
        <w:textAlignment w:val="baseline"/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</w:pP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Нахились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, повернулись,</w:t>
      </w:r>
    </w:p>
    <w:p w:rsidR="001750C8" w:rsidRPr="0089238B" w:rsidRDefault="001750C8" w:rsidP="0089238B">
      <w:pPr>
        <w:shd w:val="clear" w:color="auto" w:fill="FFFFFF"/>
        <w:spacing w:after="270" w:line="240" w:lineRule="auto"/>
        <w:ind w:left="1200"/>
        <w:jc w:val="center"/>
        <w:textAlignment w:val="baseline"/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</w:pPr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До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товариша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 xml:space="preserve"> </w:t>
      </w:r>
      <w:proofErr w:type="spellStart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всміхнулись</w:t>
      </w:r>
      <w:proofErr w:type="spellEnd"/>
      <w:r w:rsidRPr="0089238B">
        <w:rPr>
          <w:rFonts w:ascii="inherit" w:eastAsia="Times New Roman" w:hAnsi="inherit" w:cs="Arial"/>
          <w:b/>
          <w:i/>
          <w:color w:val="FF0000"/>
          <w:sz w:val="28"/>
          <w:szCs w:val="28"/>
          <w:lang w:eastAsia="ru-RU"/>
        </w:rPr>
        <w:t>.</w:t>
      </w:r>
    </w:p>
    <w:p w:rsidR="001750C8" w:rsidRPr="001750C8" w:rsidRDefault="0089238B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5</w:t>
      </w:r>
      <w:r w:rsidR="001750C8"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1750C8"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Поняття</w:t>
      </w:r>
      <w:proofErr w:type="spellEnd"/>
      <w:r w:rsidR="001750C8"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про </w:t>
      </w:r>
      <w:proofErr w:type="spellStart"/>
      <w:r w:rsidR="001750C8"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романтичний</w:t>
      </w:r>
      <w:proofErr w:type="spellEnd"/>
      <w:r w:rsidR="001750C8"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пейзаж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—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Зверніть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увагу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на початок та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кінець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(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зачитати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).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Який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художній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опис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використано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?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lastRenderedPageBreak/>
        <w:t xml:space="preserve">—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Романтичний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пейзаж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передбачає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яскраву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авторську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оцінку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зображуваного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Цей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опис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рясніє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фантастичні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картини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використанням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гіперболи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символів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. Стан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природи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перегукується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переживаннями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героя: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Серед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степу одна тополя,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сильні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природні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явища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: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вітер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буря,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що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гне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тополю.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•        Образ-символ — тополя.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Обрамлення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підсилює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трагедію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героїні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Визначити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художні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засоби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в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першому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строфоїді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Метафори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вітер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гуляє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,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гне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»,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серце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ниє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Епітети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(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постійні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): «стан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високий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», «лист широкий»,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широке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поле».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Порівняння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 «поле, як те море», «одна, як сирота».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Гіпербола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: «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вітер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гне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тополю до самого долу».</w:t>
      </w:r>
    </w:p>
    <w:p w:rsidR="001750C8" w:rsidRPr="001750C8" w:rsidRDefault="0089238B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6</w:t>
      </w:r>
      <w:r w:rsidR="001750C8"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      Проблематика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Вірність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у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коханні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зрада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;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кохання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щире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і без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почуттів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; батьки і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.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IV. УЗАГАЛЬНЕННЯ ЗНАНЬ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1.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Фольклорна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основа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змісту</w:t>
      </w:r>
      <w:proofErr w:type="spellEnd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балади</w:t>
      </w:r>
      <w:proofErr w:type="spellEnd"/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—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вдалою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є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назва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«Тополя» й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чому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?</w:t>
      </w:r>
    </w:p>
    <w:p w:rsid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V.      ПІДСУМОК УРОКУ</w:t>
      </w:r>
    </w:p>
    <w:p w:rsidR="0097463A" w:rsidRPr="0097463A" w:rsidRDefault="0097463A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</w:pPr>
      <w:r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>Дати відповіді на питання.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Чого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вчить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нас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балада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Т.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Шевченка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«</w:t>
      </w:r>
      <w:proofErr w:type="gram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Тополя »</w:t>
      </w:r>
      <w:proofErr w:type="gram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?</w:t>
      </w:r>
    </w:p>
    <w:p w:rsidR="001750C8" w:rsidRPr="001750C8" w:rsidRDefault="001750C8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•       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Чи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можна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вважати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цей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твір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застереженням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для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молодих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дівчат</w:t>
      </w:r>
      <w:proofErr w:type="spellEnd"/>
      <w:r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?</w:t>
      </w:r>
    </w:p>
    <w:p w:rsidR="001750C8" w:rsidRPr="001750C8" w:rsidRDefault="001750C8" w:rsidP="001750C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 w:rsidRPr="001750C8">
        <w:rPr>
          <w:rFonts w:ascii="inherit" w:eastAsia="Times New Roman" w:hAnsi="inherit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VI.    ДОМАШНЄ ЗАВДАННЯ</w:t>
      </w:r>
    </w:p>
    <w:p w:rsidR="001750C8" w:rsidRPr="001750C8" w:rsidRDefault="0097463A" w:rsidP="001750C8">
      <w:pPr>
        <w:shd w:val="clear" w:color="auto" w:fill="FFFFFF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eastAsia="ru-RU"/>
        </w:rPr>
      </w:pPr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 xml:space="preserve">Вивчити </w:t>
      </w:r>
      <w:proofErr w:type="spellStart"/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>напам</w:t>
      </w:r>
      <w:proofErr w:type="spellEnd"/>
      <w:r>
        <w:rPr>
          <w:rFonts w:ascii="inherit" w:eastAsia="Times New Roman" w:hAnsi="inherit" w:cs="Arial"/>
          <w:color w:val="333333"/>
          <w:sz w:val="28"/>
          <w:szCs w:val="28"/>
          <w:lang w:val="en-US" w:eastAsia="ru-RU"/>
        </w:rPr>
        <w:t>’</w:t>
      </w:r>
      <w:bookmarkStart w:id="0" w:name="_GoBack"/>
      <w:bookmarkEnd w:id="0"/>
      <w:r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  <w:t>ять «Заповіт» («Як умру , то поховайте»)</w:t>
      </w:r>
      <w:r w:rsidR="001750C8" w:rsidRPr="001750C8">
        <w:rPr>
          <w:rFonts w:ascii="inherit" w:eastAsia="Times New Roman" w:hAnsi="inherit" w:cs="Arial"/>
          <w:color w:val="333333"/>
          <w:sz w:val="28"/>
          <w:szCs w:val="28"/>
          <w:lang w:eastAsia="ru-RU"/>
        </w:rPr>
        <w:t> </w:t>
      </w:r>
    </w:p>
    <w:p w:rsidR="001750C8" w:rsidRPr="00CD27F6" w:rsidRDefault="001750C8" w:rsidP="001750C8">
      <w:pPr>
        <w:shd w:val="clear" w:color="auto" w:fill="FFFFFF"/>
        <w:spacing w:line="240" w:lineRule="auto"/>
        <w:jc w:val="right"/>
        <w:textAlignment w:val="baseline"/>
        <w:rPr>
          <w:rFonts w:ascii="inherit" w:eastAsia="Times New Roman" w:hAnsi="inherit" w:cs="Arial"/>
          <w:color w:val="333333"/>
          <w:sz w:val="28"/>
          <w:szCs w:val="28"/>
          <w:lang w:val="uk-UA" w:eastAsia="ru-RU"/>
        </w:rPr>
      </w:pPr>
    </w:p>
    <w:p w:rsidR="006F18CC" w:rsidRPr="001750C8" w:rsidRDefault="006F18CC">
      <w:pPr>
        <w:rPr>
          <w:sz w:val="28"/>
          <w:szCs w:val="28"/>
        </w:rPr>
      </w:pPr>
    </w:p>
    <w:sectPr w:rsidR="006F18CC" w:rsidRPr="0017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C8"/>
    <w:rsid w:val="00116922"/>
    <w:rsid w:val="0015138A"/>
    <w:rsid w:val="001750C8"/>
    <w:rsid w:val="006F18CC"/>
    <w:rsid w:val="0089238B"/>
    <w:rsid w:val="0097463A"/>
    <w:rsid w:val="00CD19EC"/>
    <w:rsid w:val="00CD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B67D1F-EDFD-4CCA-B1D5-375CA246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5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0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7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750C8"/>
    <w:rPr>
      <w:color w:val="0000FF"/>
      <w:u w:val="single"/>
    </w:rPr>
  </w:style>
  <w:style w:type="character" w:customStyle="1" w:styleId="submitted">
    <w:name w:val="submitted"/>
    <w:basedOn w:val="a0"/>
    <w:rsid w:val="001750C8"/>
  </w:style>
  <w:style w:type="character" w:customStyle="1" w:styleId="username">
    <w:name w:val="username"/>
    <w:basedOn w:val="a0"/>
    <w:rsid w:val="001750C8"/>
  </w:style>
  <w:style w:type="character" w:styleId="a5">
    <w:name w:val="Strong"/>
    <w:basedOn w:val="a0"/>
    <w:uiPriority w:val="22"/>
    <w:qFormat/>
    <w:rsid w:val="001750C8"/>
    <w:rPr>
      <w:b/>
      <w:bCs/>
    </w:rPr>
  </w:style>
  <w:style w:type="character" w:styleId="a6">
    <w:name w:val="Emphasis"/>
    <w:basedOn w:val="a0"/>
    <w:uiPriority w:val="20"/>
    <w:qFormat/>
    <w:rsid w:val="001750C8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17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0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680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65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7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1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635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0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9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8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212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3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94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Валерия</cp:lastModifiedBy>
  <cp:revision>7</cp:revision>
  <dcterms:created xsi:type="dcterms:W3CDTF">2017-10-29T21:09:00Z</dcterms:created>
  <dcterms:modified xsi:type="dcterms:W3CDTF">2022-10-17T10:38:00Z</dcterms:modified>
</cp:coreProperties>
</file>