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E47" w:rsidRDefault="00500E47" w:rsidP="00500E4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/>
          <w:b/>
          <w:sz w:val="28"/>
          <w:szCs w:val="28"/>
          <w:lang w:val="uk-UA"/>
        </w:rPr>
        <w:t xml:space="preserve">Українська мова    7-А – І група, 7-Б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Дата: 16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500E47" w:rsidRDefault="00500E47" w:rsidP="00500E4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00E47" w:rsidRPr="00F2268C" w:rsidRDefault="00500E47" w:rsidP="00500E47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Учитель: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Алтинбаєва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Л.М.</w:t>
      </w:r>
    </w:p>
    <w:p w:rsidR="00500E47" w:rsidRPr="00F2268C" w:rsidRDefault="00500E47" w:rsidP="00500E4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F3ACA" w:rsidRDefault="004F3ACA" w:rsidP="004F3AC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7837" w:rsidRPr="00E97837" w:rsidRDefault="00E43C79" w:rsidP="004F3A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УМР. 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Повторення вивченого п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 xml:space="preserve">ро стилі мовлення. Поняття  про 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публіцистичний стиль.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 xml:space="preserve"> Вивчені частини мови, їх правопис.</w:t>
      </w:r>
    </w:p>
    <w:p w:rsidR="00E97837" w:rsidRPr="00E97837" w:rsidRDefault="00E43C79" w:rsidP="004F3A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E97837" w:rsidRPr="00E43C7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матеріал про стилі мовле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ння, їх основні стильові ознаки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   формувати вміння  розпізнават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и тексти різних стилів мовлення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  ознайомити з основними стильовими оз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наками    публіцистичного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    удосконалювати вміння аналізувати тексти різних стилів мовлення, зокрема публіцистичного,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комунікативні вміння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 виховувати почуття національної           самосвідомості.</w:t>
      </w:r>
    </w:p>
    <w:p w:rsidR="00E43C79" w:rsidRDefault="00E43C79" w:rsidP="00E97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43C79" w:rsidRDefault="00E43C79" w:rsidP="00E978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 w:rsidR="00E97837" w:rsidRPr="00E43C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E43C79" w:rsidRPr="00E43C79" w:rsidRDefault="00E43C79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7837" w:rsidRPr="00E43C79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sz w:val="28"/>
          <w:szCs w:val="28"/>
          <w:lang w:val="uk-UA"/>
        </w:rPr>
        <w:t>І.Організаційна частина</w:t>
      </w:r>
      <w:r w:rsidR="00E43C79" w:rsidRPr="00E43C7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97837" w:rsidRPr="00E43C79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7837" w:rsidRPr="00E43C79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97837" w:rsidRPr="00E97837" w:rsidSect="00E43C7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E97837" w:rsidRPr="00E43C79" w:rsidRDefault="00E97837" w:rsidP="00E43C7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1.Тестові завдання.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1.Стилі мовлення вивчає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а)стилістика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б)морфології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в)фонетика;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г)словотвір.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2.В українській мові є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а)4 сти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лі мовлення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б)5 стилів мовлення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в)6 стилів мовлення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г)7 стилів мовлення.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3.Публіц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истичний стиль використовується: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а)у науці, техніці, освіті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б)у художній літературі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в)у суспільному житті;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при складанні документів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4.У рел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ігійному житті використовується: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а)розмовний стиль мовлення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б)конфесійний стиль мовлення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офіційно-діловий стиль мовлення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г)епістолярний стиль мовлення.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lastRenderedPageBreak/>
        <w:t>5.Розмова на побутові теми, лист до близької людини – це основні види висловлювань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а)пуб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ліцистичного стилю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б)розмовного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в)наукового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6.Промова, звернення, газетна стаття, нарис –</w:t>
      </w:r>
      <w:r w:rsidR="00E43C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91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це жанри: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а)художнього стилю;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в)епістолярного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г)розмовно-побутового стилю.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Для художнього стилю характерні: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а)слова в переносному значенні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б)терміни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в)суспільно-політична лексика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 побутова лексика.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8.Оповідання, казка, легенда, байка, вірш – жанри, у яких реалізується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а)конфесійний стиль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б)розмовно-побутовий стиль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в)художній стиль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г)публіцистичний стиль.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9. Прос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торічні слова  використовуються: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у офіційно-діловому стилі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б)у конфесійному стилі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в)у публіцистичному стилі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г)у розмовно-побутовому стилі.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10.Емоційно-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забарвлені слова характерні для: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а) публіцис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тичного стилю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б)конфесійного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в)розмов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но-побутового, художнього стилю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г)художнього стилю.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11.Заява, оголошення, доручення  -</w:t>
      </w:r>
      <w:r w:rsidRPr="00E97837">
        <w:rPr>
          <w:rFonts w:ascii="Times New Roman" w:hAnsi="Times New Roman" w:cs="Times New Roman"/>
          <w:sz w:val="28"/>
          <w:szCs w:val="28"/>
        </w:rPr>
        <w:t xml:space="preserve">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слова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а)офіційно-ділового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в)розмовно-побутового стилю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12.Сфе</w:t>
      </w:r>
      <w:r w:rsidR="004F3ACA">
        <w:rPr>
          <w:rFonts w:ascii="Times New Roman" w:hAnsi="Times New Roman" w:cs="Times New Roman"/>
          <w:sz w:val="28"/>
          <w:szCs w:val="28"/>
          <w:lang w:val="uk-UA"/>
        </w:rPr>
        <w:t>ра спілкування наукового стилю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а)офіційно-ділові стосунки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б)наука, техніка, освіта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4F3ACA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в)художня література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г)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громадсько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– політичне життя.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97837" w:rsidRPr="00E97837" w:rsidSect="00E97837">
          <w:type w:val="continuous"/>
          <w:pgSz w:w="11906" w:h="16838"/>
          <w:pgMar w:top="567" w:right="1134" w:bottom="567" w:left="1134" w:header="709" w:footer="709" w:gutter="0"/>
          <w:cols w:space="708"/>
          <w:docGrid w:linePitch="360"/>
        </w:sectPr>
      </w:pPr>
    </w:p>
    <w:p w:rsid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97837" w:rsidSect="00E97837">
          <w:pgSz w:w="11906" w:h="16838"/>
          <w:pgMar w:top="567" w:right="850" w:bottom="567" w:left="1701" w:header="708" w:footer="708" w:gutter="0"/>
          <w:cols w:space="708"/>
          <w:docGrid w:linePitch="360"/>
        </w:sect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2.Визначити стиль текстів.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1.Мак дикий –</w:t>
      </w:r>
      <w:r w:rsidR="00591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однорічна рослина 20-</w:t>
      </w:r>
      <w:smartTag w:uri="urn:schemas-microsoft-com:office:smarttags" w:element="metricconverter">
        <w:smartTagPr>
          <w:attr w:name="ProductID" w:val="25 см"/>
        </w:smartTagPr>
        <w:r w:rsidRPr="00E97837">
          <w:rPr>
            <w:rFonts w:ascii="Times New Roman" w:hAnsi="Times New Roman" w:cs="Times New Roman"/>
            <w:sz w:val="28"/>
            <w:szCs w:val="28"/>
            <w:lang w:val="uk-UA"/>
          </w:rPr>
          <w:t>25 см</w:t>
        </w:r>
      </w:smartTag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заввишки, з молочним соком. Листки роздільні. Квіти великі –з, 5 </w:t>
      </w:r>
      <w:smartTag w:uri="urn:schemas-microsoft-com:office:smarttags" w:element="metricconverter">
        <w:smartTagPr>
          <w:attr w:name="ProductID" w:val="-5 см"/>
        </w:smartTagPr>
        <w:r w:rsidRPr="00E97837">
          <w:rPr>
            <w:rFonts w:ascii="Times New Roman" w:hAnsi="Times New Roman" w:cs="Times New Roman"/>
            <w:sz w:val="28"/>
            <w:szCs w:val="28"/>
            <w:lang w:val="uk-UA"/>
          </w:rPr>
          <w:t>-5 см</w:t>
        </w:r>
      </w:smartTag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у діаметрі. Чашолистиків 2, вони зелені, рано опадають. Пелюсток 4, яскраво-червоні. Плід-куляста коробочка. Цвіте в травні –липні. Росте на полях, схилах, уздовж доріг по всій Україні, але найчастіше в західних лісостепових і степових районах та в Криму ( З довідника).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2.На кожному крилі городу росли кущі барвінку. Коли повітря ставало по-материнськи м’яким та лагідним, то барвінок зацвітав, зацвітав так. Наче небо бризнуло на землю живою своєю блакиттю, зацвітав так немов дитячі очі землі дивилися на тебе довірливо ( За Є. Гуцалом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3.Стаття 14.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Земля є основним національним багатством, що перебуває під особливою охороною держави.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4.Царю небесний, Душе істини, що всюди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єси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і все наповняєш,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Скарбе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добра і життя Подателю, прийди і вселися в нас … ( Великий Молитовник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5.Люба донечко, я отримав листа… Ти питаєш, що найголовніше у нашій 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праці 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З чого все починається і навколо чого все обертається </w:t>
      </w:r>
      <w:r w:rsidRPr="00E97837">
        <w:rPr>
          <w:rFonts w:ascii="Times New Roman" w:hAnsi="Times New Roman" w:cs="Times New Roman"/>
          <w:sz w:val="28"/>
          <w:szCs w:val="28"/>
        </w:rPr>
        <w:t xml:space="preserve">? 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Важко відповісти на твоє запитання… Сказати, що найголовніше в нашій… важкій справі нелегко уже тому, що невичерпно складна, безмежно відповідальна людина… Так, думай, донечко , про кожну дитину як про людину _ з листа В. Сухомлинського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6.Культура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–це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все те, що створено руками й розумом людини, а й вироблений віками спосіб суспільного поводження, що виражається в народних звичаях, віруваннях, у ставленні один до одного, до праці, до мови ( За В.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Русанівським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7. Ми з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Левадихою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шусть у коноплі та й присіли. А Палажка присурганилась до криниці, глянула на цямрини, заглянула в криницю та й бубонить сама до себе 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« Де ж це ділося моє відро </w:t>
      </w:r>
      <w:r w:rsidRPr="00E97837">
        <w:rPr>
          <w:rFonts w:ascii="Times New Roman" w:hAnsi="Times New Roman" w:cs="Times New Roman"/>
          <w:sz w:val="28"/>
          <w:szCs w:val="28"/>
        </w:rPr>
        <w:t xml:space="preserve">?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» Вона туди круть, туди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верть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, блиснула маленькими чорними очима по коноплях, по бур’янах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(І. Нечуй – Левицький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43C79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3C79">
        <w:rPr>
          <w:rFonts w:ascii="Times New Roman" w:hAnsi="Times New Roman" w:cs="Times New Roman"/>
          <w:b/>
          <w:sz w:val="28"/>
          <w:szCs w:val="28"/>
          <w:lang w:val="uk-UA"/>
        </w:rPr>
        <w:t>ІІ. Робота над формуванням комунікативних умінь.</w:t>
      </w:r>
    </w:p>
    <w:p w:rsidR="00E97837" w:rsidRPr="00E43C79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1.Оголошення теми й мети уроку.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2.Робота з підручником </w:t>
      </w:r>
      <w:r w:rsidRPr="00E97837">
        <w:rPr>
          <w:rFonts w:ascii="Times New Roman" w:hAnsi="Times New Roman" w:cs="Times New Roman"/>
          <w:sz w:val="28"/>
          <w:szCs w:val="28"/>
        </w:rPr>
        <w:t>:</w:t>
      </w:r>
    </w:p>
    <w:p w:rsidR="00E97837" w:rsidRPr="00E97837" w:rsidRDefault="00C33E20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а)вправа 24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(усно ) ;</w:t>
      </w:r>
    </w:p>
    <w:p w:rsidR="00E97837" w:rsidRPr="00E97837" w:rsidRDefault="00C33E20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б)опрацювання статті ( вправа 25 ).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4. Опрацюванн</w:t>
      </w:r>
      <w:r w:rsidR="00C33E20">
        <w:rPr>
          <w:rFonts w:ascii="Times New Roman" w:hAnsi="Times New Roman" w:cs="Times New Roman"/>
          <w:sz w:val="28"/>
          <w:szCs w:val="28"/>
          <w:lang w:val="uk-UA"/>
        </w:rPr>
        <w:t>я матеріалів таблиці ( вправа 23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C33E20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5.Вправа 26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7837" w:rsidRPr="00E97837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C33E20" w:rsidP="00E978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>.Аналіз тексту публіцистичного стилю.</w:t>
      </w:r>
    </w:p>
    <w:p w:rsidR="00E97837" w:rsidRPr="00C33E20" w:rsidRDefault="00E97837" w:rsidP="00E9783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E97837" w:rsidRPr="00C33E20" w:rsidRDefault="00E97837" w:rsidP="00E9783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33E20">
        <w:rPr>
          <w:rFonts w:ascii="Times New Roman" w:hAnsi="Times New Roman" w:cs="Times New Roman"/>
          <w:b/>
          <w:i/>
          <w:sz w:val="28"/>
          <w:szCs w:val="28"/>
          <w:lang w:val="uk-UA"/>
        </w:rPr>
        <w:t>Як відновити національний менталітет</w:t>
      </w:r>
    </w:p>
    <w:p w:rsidR="00E97837" w:rsidRPr="00E97837" w:rsidRDefault="00E97837" w:rsidP="006C7B6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>Чи помітили ви, як багато англомовних термінів увійшло до нашої мови протягом останніх кількох років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="006C7B66">
        <w:rPr>
          <w:rFonts w:ascii="Times New Roman" w:hAnsi="Times New Roman" w:cs="Times New Roman"/>
          <w:sz w:val="28"/>
          <w:szCs w:val="28"/>
          <w:lang w:val="uk-UA"/>
        </w:rPr>
        <w:t xml:space="preserve"> Модними стали слова «спонсор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>»,</w:t>
      </w:r>
    </w:p>
    <w:p w:rsidR="00E97837" w:rsidRPr="00E97837" w:rsidRDefault="006C7B66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«консенсус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». Дуже часто </w:t>
      </w:r>
      <w:r>
        <w:rPr>
          <w:rFonts w:ascii="Times New Roman" w:hAnsi="Times New Roman" w:cs="Times New Roman"/>
          <w:sz w:val="28"/>
          <w:szCs w:val="28"/>
          <w:lang w:val="uk-UA"/>
        </w:rPr>
        <w:t>вживається й термін «менталітет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» Чи всі розуміють значення цього слова </w:t>
      </w:r>
      <w:r w:rsidR="00E97837" w:rsidRPr="00E97837">
        <w:rPr>
          <w:rFonts w:ascii="Times New Roman" w:hAnsi="Times New Roman" w:cs="Times New Roman"/>
          <w:sz w:val="28"/>
          <w:szCs w:val="28"/>
        </w:rPr>
        <w:t>?</w:t>
      </w:r>
      <w:r w:rsidR="00E97837"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Виявляється, навіть ті, хто це слово якнайчастіше вживає, не завжди сходяться в тлумаченні його суті. Одні розуміють менталітет як сукупність ознак певної нації. Інші – як особливі риси нації, що виявляються в певні періоди історичного розвитку. 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>Звичайно, кожній нації притаманні якісь ознаки. Протягом століть вони не змінюються. Хіба в такому разі можна говорити</w:t>
      </w:r>
      <w:r w:rsidR="006C7B66">
        <w:rPr>
          <w:rFonts w:ascii="Times New Roman" w:hAnsi="Times New Roman" w:cs="Times New Roman"/>
          <w:sz w:val="28"/>
          <w:szCs w:val="28"/>
          <w:lang w:val="uk-UA"/>
        </w:rPr>
        <w:t xml:space="preserve"> про «відродження менталітету»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7837">
        <w:rPr>
          <w:rFonts w:ascii="Times New Roman" w:hAnsi="Times New Roman" w:cs="Times New Roman"/>
          <w:sz w:val="28"/>
          <w:szCs w:val="28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Навіщо відроджувати те, що є постійним і сталим </w:t>
      </w:r>
      <w:r w:rsidRPr="00E43C7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Чи варто все те, що було логічним і доречним у певний  історичний період, механічно переносити до іншої епохи </w:t>
      </w:r>
      <w:r w:rsidRPr="00E43C79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Ми захоплюємося  героїзмом запорожців, проте не можемо не брати до уваги того, що козакам були властиві не лише благородні риси. Адже вони були живими людьми, яким довелося жити в добу кривавих воєн, заплутаних, часом не всім зрозумілих інтриг.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Розуміти менталітет треба насамперед як те, що народжується, змінюється, зникає залежно від рівня духовності суспільства, його культури 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( За Н. </w:t>
      </w:r>
      <w:proofErr w:type="spellStart"/>
      <w:r w:rsidRPr="00E97837">
        <w:rPr>
          <w:rFonts w:ascii="Times New Roman" w:hAnsi="Times New Roman" w:cs="Times New Roman"/>
          <w:sz w:val="28"/>
          <w:szCs w:val="28"/>
          <w:lang w:val="uk-UA"/>
        </w:rPr>
        <w:t>Черченко</w:t>
      </w:r>
      <w:proofErr w:type="spellEnd"/>
      <w:r w:rsidRPr="00E97837">
        <w:rPr>
          <w:rFonts w:ascii="Times New Roman" w:hAnsi="Times New Roman" w:cs="Times New Roman"/>
          <w:sz w:val="28"/>
          <w:szCs w:val="28"/>
          <w:lang w:val="uk-UA"/>
        </w:rPr>
        <w:t xml:space="preserve"> ).</w:t>
      </w:r>
    </w:p>
    <w:p w:rsidR="00E97837" w:rsidRPr="00E97837" w:rsidRDefault="00E97837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Default="00C33E20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6.1. Усно визначити мікротеми тексту.</w:t>
      </w:r>
    </w:p>
    <w:p w:rsidR="006C7B66" w:rsidRDefault="006C7B66" w:rsidP="006C7B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3E20" w:rsidRDefault="00C33E20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6.2. З’ясувати, чим публіцистичний стиль відрізняється від художнього та наукового текстів. </w:t>
      </w:r>
    </w:p>
    <w:p w:rsidR="006C7B66" w:rsidRPr="006C7B66" w:rsidRDefault="006C7B66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C7B66" w:rsidRPr="006C7B66" w:rsidRDefault="006C7B66" w:rsidP="006C7B66">
      <w:pPr>
        <w:pStyle w:val="a3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7B6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6C7B66" w:rsidRDefault="006C7B66" w:rsidP="006C7B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письмово </w:t>
      </w: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стор. 21 вправа 29, теоретичний матеріал на сторінці 16-19 вивчити.</w:t>
      </w:r>
    </w:p>
    <w:p w:rsidR="006C7B66" w:rsidRPr="006D322E" w:rsidRDefault="006C7B66" w:rsidP="006C7B66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322E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6" w:history="1">
        <w:r w:rsidRPr="006D322E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6D322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C7B66" w:rsidRPr="006D322E" w:rsidRDefault="006C7B66" w:rsidP="006C7B66">
      <w:pPr>
        <w:pStyle w:val="a3"/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97837" w:rsidRPr="00E97837" w:rsidRDefault="00E97837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40F14" w:rsidRPr="00E97837" w:rsidRDefault="00540F14" w:rsidP="00E978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40F14" w:rsidRPr="00E97837" w:rsidSect="00E97837">
      <w:type w:val="continuous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37"/>
    <w:rsid w:val="00452BAA"/>
    <w:rsid w:val="004F3ACA"/>
    <w:rsid w:val="00500E47"/>
    <w:rsid w:val="00540F14"/>
    <w:rsid w:val="00591812"/>
    <w:rsid w:val="006C7B66"/>
    <w:rsid w:val="00C33E20"/>
    <w:rsid w:val="00E43C79"/>
    <w:rsid w:val="00E9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7B66"/>
    <w:pPr>
      <w:spacing w:after="0" w:line="240" w:lineRule="auto"/>
    </w:pPr>
  </w:style>
  <w:style w:type="character" w:styleId="a4">
    <w:name w:val="Hyperlink"/>
    <w:uiPriority w:val="99"/>
    <w:unhideWhenUsed/>
    <w:rsid w:val="006C7B66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C7B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C7B66"/>
    <w:pPr>
      <w:spacing w:after="0" w:line="240" w:lineRule="auto"/>
    </w:pPr>
  </w:style>
  <w:style w:type="character" w:styleId="a4">
    <w:name w:val="Hyperlink"/>
    <w:uiPriority w:val="99"/>
    <w:unhideWhenUsed/>
    <w:rsid w:val="006C7B66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6C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Школа</cp:lastModifiedBy>
  <cp:revision>5</cp:revision>
  <dcterms:created xsi:type="dcterms:W3CDTF">2022-09-16T06:20:00Z</dcterms:created>
  <dcterms:modified xsi:type="dcterms:W3CDTF">2022-09-16T07:20:00Z</dcterms:modified>
</cp:coreProperties>
</file>