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E3" w:rsidRDefault="00B141E3" w:rsidP="00B141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19.05.   7-А </w:t>
      </w:r>
      <w:proofErr w:type="gram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( 2</w:t>
      </w:r>
      <w:proofErr w:type="gram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група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)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В.Е.</w:t>
      </w:r>
    </w:p>
    <w:p w:rsidR="00EE6E34" w:rsidRPr="00EE6E34" w:rsidRDefault="00EE6E34" w:rsidP="00EE6E3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EE6E34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ТЕМАТИЧНА КОНТРОЛЬНА РОБОТА. СЛУЖБОВІ ЧАСТИНИ МОВИ. ТЕСТИ</w:t>
      </w:r>
    </w:p>
    <w:p w:rsidR="00EE6E34" w:rsidRPr="00EE6E34" w:rsidRDefault="00EE6E34" w:rsidP="00EE6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Мета:</w:t>
      </w:r>
    </w:p>
    <w:p w:rsidR="00EE6E34" w:rsidRPr="00EE6E34" w:rsidRDefault="00EE6E34" w:rsidP="00EE6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•</w:t>
      </w:r>
      <w:r w:rsidRPr="00EE6E34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навчальна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перевірити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рівень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знань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вивченої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теми;</w:t>
      </w:r>
    </w:p>
    <w:p w:rsidR="00EE6E34" w:rsidRPr="00EE6E34" w:rsidRDefault="00EE6E34" w:rsidP="00EE6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•</w:t>
      </w:r>
      <w:r w:rsidRPr="00EE6E34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розвивальна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роботи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тестовими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завданнями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закритої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відкритої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форми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EE6E34" w:rsidRPr="00EE6E34" w:rsidRDefault="00EE6E34" w:rsidP="00EE6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•</w:t>
      </w:r>
      <w:r w:rsidRPr="00EE6E34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виховна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самостійність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бажання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самовдосконалення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E6E34" w:rsidRPr="00EE6E34" w:rsidRDefault="00EE6E34" w:rsidP="00EE6E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</w:t>
      </w:r>
      <w:proofErr w:type="spellEnd"/>
      <w:r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</w:t>
      </w:r>
    </w:p>
    <w:p w:rsidR="00EE6E34" w:rsidRDefault="0021363B" w:rsidP="00EE6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Інструктаж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тестових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1363B" w:rsidRDefault="0021363B" w:rsidP="00EE6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робочому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зошиті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</w:p>
    <w:p w:rsidR="0021363B" w:rsidRPr="008A30E1" w:rsidRDefault="0021363B" w:rsidP="008A30E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8A30E1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Контрольна</w:t>
      </w:r>
      <w:proofErr w:type="spellEnd"/>
      <w:r w:rsidRPr="008A30E1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робота з теми:</w:t>
      </w:r>
      <w:r w:rsidR="008A30E1" w:rsidRPr="008A30E1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«</w:t>
      </w:r>
      <w:proofErr w:type="spellStart"/>
      <w:r w:rsidR="008A30E1" w:rsidRPr="008A30E1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Прийменник</w:t>
      </w:r>
      <w:proofErr w:type="spellEnd"/>
      <w:r w:rsidR="008A30E1" w:rsidRPr="008A30E1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="008A30E1" w:rsidRPr="008A30E1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Сполучник</w:t>
      </w:r>
      <w:proofErr w:type="spellEnd"/>
      <w:r w:rsidR="008A30E1" w:rsidRPr="008A30E1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="008A30E1" w:rsidRPr="008A30E1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Частка</w:t>
      </w:r>
      <w:proofErr w:type="spellEnd"/>
      <w:r w:rsidR="008A30E1" w:rsidRPr="008A30E1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»</w:t>
      </w:r>
    </w:p>
    <w:p w:rsidR="008A30E1" w:rsidRPr="00A17CB6" w:rsidRDefault="008A30E1" w:rsidP="008A30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контрольної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роботи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виконуєте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завжди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номер, буква, дужка, </w:t>
      </w:r>
      <w:proofErr w:type="spellStart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відповідь</w:t>
      </w:r>
      <w:proofErr w:type="spellEnd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 </w:t>
      </w:r>
      <w:proofErr w:type="spellStart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відповідь</w:t>
      </w:r>
      <w:proofErr w:type="spellEnd"/>
      <w:proofErr w:type="gramEnd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обов</w:t>
      </w:r>
      <w:r w:rsidR="00A17CB6" w:rsidRP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>’</w:t>
      </w:r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язково</w:t>
      </w:r>
      <w:proofErr w:type="spellEnd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>уникнути</w:t>
      </w:r>
      <w:proofErr w:type="spellEnd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непорозуміння</w:t>
      </w:r>
      <w:proofErr w:type="spellEnd"/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почерком</w:t>
      </w:r>
      <w:r w:rsidR="00A17CB6" w:rsidRP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A17CB6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EE6E34" w:rsidRDefault="0021363B" w:rsidP="00EE6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>І</w:t>
      </w:r>
      <w:r w:rsidR="00EE6E34" w:rsidRPr="00EE6E3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ВИКОАННЯ ТЕСТОВИХ ЗАВДАНЬ </w:t>
      </w:r>
    </w:p>
    <w:p w:rsidR="0060250B" w:rsidRPr="00A17CB6" w:rsidRDefault="0060250B" w:rsidP="00A17CB6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</w:pPr>
      <w:proofErr w:type="spellStart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>Укажіть</w:t>
      </w:r>
      <w:proofErr w:type="spellEnd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 xml:space="preserve"> </w:t>
      </w:r>
      <w:proofErr w:type="spellStart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>поєднання</w:t>
      </w:r>
      <w:proofErr w:type="spellEnd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 xml:space="preserve"> </w:t>
      </w:r>
      <w:proofErr w:type="spellStart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>слів</w:t>
      </w:r>
      <w:proofErr w:type="spellEnd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 xml:space="preserve">, у </w:t>
      </w:r>
      <w:proofErr w:type="spellStart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>якому</w:t>
      </w:r>
      <w:proofErr w:type="spellEnd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 xml:space="preserve"> </w:t>
      </w:r>
      <w:proofErr w:type="spellStart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>вжито</w:t>
      </w:r>
      <w:proofErr w:type="spellEnd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 xml:space="preserve"> </w:t>
      </w:r>
      <w:proofErr w:type="spellStart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>прийменник</w:t>
      </w:r>
      <w:proofErr w:type="spellEnd"/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  <w:lang w:val="ru-RU"/>
        </w:rPr>
        <w:t>.</w:t>
      </w:r>
      <w:r w:rsidRPr="00A17CB6">
        <w:rPr>
          <w:rFonts w:ascii="Trebuchet MS" w:hAnsi="Trebuchet MS"/>
          <w:b/>
          <w:bCs/>
          <w:color w:val="3591D1"/>
          <w:sz w:val="29"/>
          <w:szCs w:val="29"/>
          <w:shd w:val="clear" w:color="auto" w:fill="FFFFFF"/>
        </w:rPr>
        <w:t> </w:t>
      </w:r>
    </w:p>
    <w:p w:rsidR="0060250B" w:rsidRPr="0060250B" w:rsidRDefault="0060250B" w:rsidP="0060250B">
      <w:pPr>
        <w:shd w:val="clear" w:color="auto" w:fill="FFFFFF"/>
        <w:spacing w:after="0" w:line="240" w:lineRule="auto"/>
        <w:ind w:right="375"/>
        <w:rPr>
          <w:rFonts w:ascii="Trebuchet MS" w:eastAsia="Times New Roman" w:hAnsi="Trebuchet MS" w:cs="Times New Roman"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val="ru-RU"/>
        </w:rPr>
        <w:t>А</w:t>
      </w:r>
      <w:r w:rsidRPr="0060250B">
        <w:rPr>
          <w:rFonts w:ascii="Trebuchet MS" w:eastAsia="Times New Roman" w:hAnsi="Trebuchet MS" w:cs="Times New Roman"/>
          <w:color w:val="000000"/>
          <w:sz w:val="23"/>
          <w:szCs w:val="23"/>
        </w:rPr>
        <w:t> </w:t>
      </w:r>
      <w:r w:rsidRPr="0060250B">
        <w:rPr>
          <w:rFonts w:ascii="Trebuchet MS" w:eastAsia="Times New Roman" w:hAnsi="Trebuchet MS" w:cs="Times New Roman"/>
          <w:color w:val="000000"/>
          <w:sz w:val="23"/>
          <w:szCs w:val="23"/>
          <w:lang w:val="ru-RU"/>
        </w:rPr>
        <w:t xml:space="preserve">футбол </w:t>
      </w:r>
      <w:proofErr w:type="spellStart"/>
      <w:r w:rsidRPr="0060250B">
        <w:rPr>
          <w:rFonts w:ascii="Trebuchet MS" w:eastAsia="Times New Roman" w:hAnsi="Trebuchet MS" w:cs="Times New Roman"/>
          <w:color w:val="000000"/>
          <w:sz w:val="23"/>
          <w:szCs w:val="23"/>
          <w:lang w:val="ru-RU"/>
        </w:rPr>
        <w:t>або</w:t>
      </w:r>
      <w:proofErr w:type="spellEnd"/>
      <w:r w:rsidRPr="0060250B">
        <w:rPr>
          <w:rFonts w:ascii="Trebuchet MS" w:eastAsia="Times New Roman" w:hAnsi="Trebuchet MS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60250B">
        <w:rPr>
          <w:rFonts w:ascii="Trebuchet MS" w:eastAsia="Times New Roman" w:hAnsi="Trebuchet MS" w:cs="Times New Roman"/>
          <w:color w:val="000000"/>
          <w:sz w:val="23"/>
          <w:szCs w:val="23"/>
          <w:lang w:val="ru-RU"/>
        </w:rPr>
        <w:t>хокей</w:t>
      </w:r>
      <w:proofErr w:type="spellEnd"/>
      <w:r w:rsidRPr="0060250B">
        <w:rPr>
          <w:rFonts w:ascii="Trebuchet MS" w:eastAsia="Times New Roman" w:hAnsi="Trebuchet MS" w:cs="Times New Roman"/>
          <w:color w:val="000000"/>
          <w:sz w:val="23"/>
          <w:szCs w:val="23"/>
        </w:rPr>
        <w:t> </w:t>
      </w:r>
    </w:p>
    <w:p w:rsidR="0060250B" w:rsidRPr="00A17CB6" w:rsidRDefault="0060250B" w:rsidP="00EE6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стрибнув</w:t>
      </w:r>
      <w:proofErr w:type="spellEnd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через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рів</w:t>
      </w:r>
      <w:proofErr w:type="spellEnd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Pr="0060250B" w:rsidRDefault="0060250B" w:rsidP="00EE6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не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зробив</w:t>
      </w:r>
      <w:proofErr w:type="spellEnd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ні</w:t>
      </w:r>
      <w:proofErr w:type="spellEnd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кроку</w:t>
      </w:r>
      <w:proofErr w:type="spellEnd"/>
    </w:p>
    <w:p w:rsidR="0060250B" w:rsidRPr="00EE6E34" w:rsidRDefault="0060250B" w:rsidP="00EE6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невеликий, але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зручний</w:t>
      </w:r>
      <w:proofErr w:type="spellEnd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72F1A" w:rsidRDefault="0060250B" w:rsidP="0060250B">
      <w:pPr>
        <w:shd w:val="clear" w:color="auto" w:fill="FFFFFF"/>
        <w:spacing w:after="0" w:line="240" w:lineRule="auto"/>
        <w:ind w:right="120"/>
        <w:outlineLvl w:val="2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  <w:r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2.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Укажіть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рядок, до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якого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входять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тільки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непохідні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прийменники</w:t>
      </w:r>
      <w:proofErr w:type="spellEnd"/>
      <w:r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.</w:t>
      </w: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proofErr w:type="gram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позаду</w:t>
      </w:r>
      <w:proofErr w:type="spellEnd"/>
      <w:proofErr w:type="gramEnd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 за, над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lastRenderedPageBreak/>
        <w:t>Б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</w:t>
      </w: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до, для, без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</w:t>
      </w: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на, з,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понад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 </w:t>
      </w: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перед, про, з-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під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Pr="0060250B" w:rsidRDefault="0060250B" w:rsidP="0060250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  <w:proofErr w:type="spellStart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Укажіть</w:t>
      </w:r>
      <w:proofErr w:type="spellEnd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рядок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словосполучень</w:t>
      </w:r>
      <w:proofErr w:type="spellEnd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з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прийменниками</w:t>
      </w:r>
      <w:proofErr w:type="spellEnd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,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кожен</w:t>
      </w:r>
      <w:proofErr w:type="spellEnd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з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яких</w:t>
      </w:r>
      <w:proofErr w:type="spellEnd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пишеться</w:t>
      </w:r>
      <w:proofErr w:type="spellEnd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разом.</w:t>
      </w:r>
    </w:p>
    <w:p w:rsidR="0060250B" w:rsidRDefault="0060250B" w:rsidP="0060250B">
      <w:pPr>
        <w:shd w:val="clear" w:color="auto" w:fill="FFFFFF"/>
        <w:spacing w:after="0" w:line="240" w:lineRule="auto"/>
        <w:ind w:right="120"/>
        <w:outlineLvl w:val="2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proofErr w:type="gramStart"/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(</w:t>
      </w:r>
      <w:proofErr w:type="gram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з)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нагоди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свята, (на)честь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переможців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 (не)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подалік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від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озера</w:t>
      </w:r>
    </w:p>
    <w:p w:rsidR="0060250B" w:rsidRDefault="0060250B" w:rsidP="0060250B">
      <w:pPr>
        <w:shd w:val="clear" w:color="auto" w:fill="FFFFFF"/>
        <w:spacing w:after="0" w:line="240" w:lineRule="auto"/>
        <w:ind w:right="120"/>
        <w:outlineLvl w:val="2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</w:t>
      </w:r>
      <w:proofErr w:type="gramStart"/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(</w:t>
      </w:r>
      <w:proofErr w:type="gram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за)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рахунок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спонсорів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 (у)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продовж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місяця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 (не)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залежно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від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результатів</w:t>
      </w:r>
      <w:proofErr w:type="spellEnd"/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</w:t>
      </w:r>
      <w:proofErr w:type="gramStart"/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(</w:t>
      </w:r>
      <w:proofErr w:type="gram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по)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серед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галявини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, заходи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що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(до)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святкування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 (у)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разі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перемоги</w:t>
      </w:r>
    </w:p>
    <w:p w:rsidR="0060250B" w:rsidRPr="00A17CB6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</w:t>
      </w:r>
      <w:proofErr w:type="gramStart"/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(</w:t>
      </w:r>
      <w:proofErr w:type="gram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в)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здовж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берега, (не)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зважаючи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на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труднощі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 (на)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прикінці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зими</w:t>
      </w:r>
      <w:proofErr w:type="spellEnd"/>
    </w:p>
    <w:p w:rsidR="0060250B" w:rsidRPr="0060250B" w:rsidRDefault="0060250B" w:rsidP="0060250B">
      <w:pPr>
        <w:shd w:val="clear" w:color="auto" w:fill="FFFFFF"/>
        <w:spacing w:after="0" w:line="240" w:lineRule="auto"/>
        <w:ind w:right="120"/>
        <w:outlineLvl w:val="2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672F1A" w:rsidRPr="00672F1A" w:rsidRDefault="00672F1A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Default="00672F1A" w:rsidP="0060250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</w:pPr>
      <w:proofErr w:type="spellStart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Укажіть</w:t>
      </w:r>
      <w:proofErr w:type="spellEnd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 xml:space="preserve">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рядок</w:t>
      </w:r>
      <w:proofErr w:type="spellEnd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 xml:space="preserve">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сполучників</w:t>
      </w:r>
      <w:proofErr w:type="spellEnd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 xml:space="preserve">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сурядності</w:t>
      </w:r>
      <w:proofErr w:type="spellEnd"/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.</w:t>
      </w:r>
    </w:p>
    <w:p w:rsidR="0060250B" w:rsidRDefault="0060250B" w:rsidP="0060250B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</w:pPr>
    </w:p>
    <w:p w:rsidR="0060250B" w:rsidRPr="0060250B" w:rsidRDefault="00672F1A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 </w:t>
      </w:r>
      <w:r w:rsidR="0060250B"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r w:rsid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 w:rsid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proofErr w:type="spellStart"/>
      <w:r w:rsidR="0060250B"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або</w:t>
      </w:r>
      <w:proofErr w:type="spellEnd"/>
      <w:r w:rsidR="0060250B"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, та, </w:t>
      </w:r>
      <w:proofErr w:type="spellStart"/>
      <w:r w:rsidR="0060250B"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аби</w:t>
      </w:r>
      <w:proofErr w:type="spellEnd"/>
      <w:r w:rsidR="0060250B"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 </w:t>
      </w: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і, але,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однак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 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ні</w:t>
      </w:r>
      <w:proofErr w:type="spellEnd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...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ні</w:t>
      </w:r>
      <w:proofErr w:type="spellEnd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,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щоб</w:t>
      </w:r>
      <w:proofErr w:type="spellEnd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 й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 </w:t>
      </w: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а, то</w:t>
      </w:r>
      <w:proofErr w:type="gram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…</w:t>
      </w:r>
      <w:proofErr w:type="gramEnd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то, </w:t>
      </w:r>
      <w:proofErr w:type="spellStart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хоч</w:t>
      </w:r>
      <w:proofErr w:type="spellEnd"/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</w:pPr>
    </w:p>
    <w:p w:rsidR="0060250B" w:rsidRPr="0060250B" w:rsidRDefault="0060250B" w:rsidP="0060250B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Pr="00672F1A" w:rsidRDefault="0060250B" w:rsidP="0060250B">
      <w:pPr>
        <w:shd w:val="clear" w:color="auto" w:fill="FFFFFF"/>
        <w:spacing w:after="0" w:line="240" w:lineRule="auto"/>
        <w:ind w:left="795"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</w:pPr>
      <w:r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uk-UA"/>
        </w:rPr>
        <w:t>5.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Укажіть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правильне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твердження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.</w:t>
      </w:r>
    </w:p>
    <w:p w:rsidR="0060250B" w:rsidRDefault="0060250B" w:rsidP="0060250B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Pr="0060250B" w:rsidRDefault="0060250B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proofErr w:type="spellStart"/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Аби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proofErr w:type="spellStart"/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щоб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proofErr w:type="spellStart"/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якби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—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підрядні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сполучники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мети.</w:t>
      </w:r>
    </w:p>
    <w:p w:rsidR="0060250B" w:rsidRDefault="0060250B" w:rsidP="0060250B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Pr="0060250B" w:rsidRDefault="0060250B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 </w:t>
      </w:r>
      <w:proofErr w:type="spellStart"/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Якби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proofErr w:type="spellStart"/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проте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коли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—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підрядні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сполучники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умови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</w:p>
    <w:p w:rsidR="0060250B" w:rsidRDefault="0060250B" w:rsidP="0060250B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60250B" w:rsidRPr="0060250B" w:rsidRDefault="0060250B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 </w:t>
      </w:r>
      <w:proofErr w:type="spellStart"/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Оскільки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 xml:space="preserve">тому </w:t>
      </w:r>
      <w:proofErr w:type="spellStart"/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що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proofErr w:type="spellStart"/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бо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—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підрядні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сполучники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причини.</w:t>
      </w:r>
    </w:p>
    <w:p w:rsidR="0060250B" w:rsidRDefault="0060250B" w:rsidP="0060250B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60250B" w:rsidRDefault="0060250B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proofErr w:type="spellStart"/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Якщо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proofErr w:type="spellStart"/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хоч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,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proofErr w:type="spellStart"/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однак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—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підрядні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допустові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сполучники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</w:p>
    <w:p w:rsidR="0060250B" w:rsidRDefault="0060250B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Default="0060250B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Pr="00C81B81" w:rsidRDefault="0060250B" w:rsidP="00C81B8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  <w:proofErr w:type="spellStart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Укажіть</w:t>
      </w:r>
      <w:proofErr w:type="spellEnd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рядок, у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якому</w:t>
      </w:r>
      <w:proofErr w:type="spellEnd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сполучник</w:t>
      </w:r>
      <w:proofErr w:type="spellEnd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пишеться</w:t>
      </w:r>
      <w:proofErr w:type="spellEnd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разом.</w:t>
      </w:r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 </w:t>
      </w:r>
    </w:p>
    <w:p w:rsidR="0060250B" w:rsidRPr="0060250B" w:rsidRDefault="0060250B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Default="0060250B" w:rsidP="0060250B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60250B" w:rsidRPr="0060250B" w:rsidRDefault="0060250B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Залунали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пташині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голоси, (як)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тільки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зблиснув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перший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промінь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сонця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Default="0060250B" w:rsidP="0060250B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60250B" w:rsidRPr="00A17CB6" w:rsidRDefault="0060250B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Даю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тобі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цей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меч, дарма(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що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)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ти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не сильна.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Pr="00A17CB6" w:rsidRDefault="0060250B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C81B81" w:rsidRPr="0060250B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60250B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Як(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) добре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було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зустрітися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!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Pr="0060250B" w:rsidRDefault="0060250B" w:rsidP="0060250B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0250B" w:rsidRPr="00C81B81" w:rsidRDefault="0060250B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 w:rsid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Волошки,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немов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(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)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крапельки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небесної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блакиті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,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синіють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навкруги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Pr="00C81B81" w:rsidRDefault="00C81B81" w:rsidP="00C81B8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  <w:proofErr w:type="spellStart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lastRenderedPageBreak/>
        <w:t>Укажіть</w:t>
      </w:r>
      <w:proofErr w:type="spellEnd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речення</w:t>
      </w:r>
      <w:proofErr w:type="spellEnd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, у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якому</w:t>
      </w:r>
      <w:proofErr w:type="spellEnd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вжито</w:t>
      </w:r>
      <w:proofErr w:type="spellEnd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частку</w:t>
      </w:r>
      <w:proofErr w:type="spellEnd"/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.</w:t>
      </w:r>
      <w:r w:rsidRPr="00C81B81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 </w:t>
      </w:r>
    </w:p>
    <w:p w:rsid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У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небі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рівно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ліг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слід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від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далекого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літака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P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Ми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зробимо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перерву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рівно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на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п’ять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хвилин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60250B" w:rsidRPr="0060250B" w:rsidRDefault="0060250B" w:rsidP="0060250B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A17CB6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Десь</w:t>
      </w:r>
      <w:proofErr w:type="spell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далеко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чулися</w:t>
      </w:r>
      <w:proofErr w:type="spell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голоси.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Pr="00A17CB6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Я буду вам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допомагати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, як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тільки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знайду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роботу.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Pr="00C81B81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672F1A" w:rsidRPr="0060250B" w:rsidRDefault="00672F1A" w:rsidP="00672F1A">
      <w:pPr>
        <w:shd w:val="clear" w:color="auto" w:fill="FFFFFF"/>
        <w:spacing w:after="0" w:line="240" w:lineRule="auto"/>
        <w:ind w:left="795" w:right="120"/>
        <w:outlineLvl w:val="2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672F1A" w:rsidRDefault="00672F1A" w:rsidP="00C81B81">
      <w:pPr>
        <w:numPr>
          <w:ilvl w:val="0"/>
          <w:numId w:val="6"/>
        </w:numPr>
        <w:shd w:val="clear" w:color="auto" w:fill="FFFFFF"/>
        <w:spacing w:after="0" w:line="240" w:lineRule="auto"/>
        <w:ind w:left="795"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</w:pP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Укажіть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правильне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твердження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. </w:t>
      </w:r>
    </w:p>
    <w:p w:rsid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З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усіма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дієсловами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частка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 w:rsidRPr="00672F1A">
        <w:rPr>
          <w:rFonts w:ascii="Trebuchet MS" w:eastAsia="Times New Roman" w:hAnsi="Trebuchet MS" w:cs="Arial"/>
          <w:b/>
          <w:bCs/>
          <w:i/>
          <w:iCs/>
          <w:color w:val="000000"/>
          <w:sz w:val="23"/>
          <w:szCs w:val="23"/>
          <w:lang w:val="ru-RU"/>
        </w:rPr>
        <w:t>не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пишеться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окремо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</w:p>
    <w:p w:rsidR="00C81B81" w:rsidRP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Частка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надає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реченню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чи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окремим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його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членам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певних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відтінків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значення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</w:p>
    <w:p w:rsid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Частка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з’єднує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однорідні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члени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речення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</w:p>
    <w:p w:rsid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Частка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може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бути членом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речення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</w:p>
    <w:p w:rsidR="00C81B81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left="79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C81B81" w:rsidRPr="00C81B81" w:rsidRDefault="00C81B81" w:rsidP="00C81B81">
      <w:pPr>
        <w:numPr>
          <w:ilvl w:val="0"/>
          <w:numId w:val="6"/>
        </w:num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Укажіть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речення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, у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якому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вжито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формотворчу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частку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 </w:t>
      </w:r>
    </w:p>
    <w:p w:rsidR="00C81B81" w:rsidRPr="00A17CB6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    </w:t>
      </w:r>
      <w:proofErr w:type="gram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proofErr w:type="gram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він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сидить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собі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та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посміхається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P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    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Повідомив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про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свій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приїзд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Pr="00672F1A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A17CB6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A17CB6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    </w:t>
      </w:r>
      <w:r w:rsidRPr="00A17CB6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Ось наша </w:t>
      </w:r>
      <w:proofErr w:type="spellStart"/>
      <w:r w:rsidRPr="00A17CB6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сіножать</w:t>
      </w:r>
      <w:proofErr w:type="spellEnd"/>
      <w:r w:rsidRPr="00A17CB6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  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Трохи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не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дві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доби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ми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були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в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дорозі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8C6B08" w:rsidRPr="008C6B08" w:rsidRDefault="00C81B81" w:rsidP="008C6B0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="008C6B08"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Укажіть</w:t>
      </w:r>
      <w:proofErr w:type="spellEnd"/>
      <w:r w:rsidR="008C6B08"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рядок, у </w:t>
      </w:r>
      <w:proofErr w:type="spellStart"/>
      <w:r w:rsidR="008C6B08"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якому</w:t>
      </w:r>
      <w:proofErr w:type="spellEnd"/>
      <w:r w:rsidR="008C6B08"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="008C6B08"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частка</w:t>
      </w:r>
      <w:proofErr w:type="spellEnd"/>
      <w:r w:rsidR="008C6B08"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="008C6B08"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пишеться</w:t>
      </w:r>
      <w:proofErr w:type="spellEnd"/>
      <w:r w:rsidR="008C6B08"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через </w:t>
      </w:r>
      <w:proofErr w:type="spellStart"/>
      <w:r w:rsidR="008C6B08"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дефіс</w:t>
      </w:r>
      <w:proofErr w:type="spellEnd"/>
      <w:r w:rsidR="008C6B08"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.</w:t>
      </w:r>
      <w:r w:rsidR="008C6B08"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 </w:t>
      </w:r>
    </w:p>
    <w:p w:rsidR="00C81B81" w:rsidRPr="00C81B81" w:rsidRDefault="00C81B81" w:rsidP="008C6B08">
      <w:pPr>
        <w:pStyle w:val="a3"/>
        <w:shd w:val="clear" w:color="auto" w:fill="FFFFFF"/>
        <w:spacing w:after="0" w:line="240" w:lineRule="auto"/>
        <w:ind w:left="1080"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відійшов</w:t>
      </w:r>
      <w:proofErr w:type="spell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(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би</w:t>
      </w:r>
      <w:proofErr w:type="spell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)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gramStart"/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 </w:t>
      </w: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(</w:t>
      </w:r>
      <w:proofErr w:type="gram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таки)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віддав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proofErr w:type="gramStart"/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(</w:t>
      </w:r>
      <w:proofErr w:type="gram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нехай)заходить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 </w:t>
      </w: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занеси(но)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P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672F1A" w:rsidRPr="00C81B81" w:rsidRDefault="00672F1A" w:rsidP="008C6B08">
      <w:pPr>
        <w:numPr>
          <w:ilvl w:val="0"/>
          <w:numId w:val="6"/>
        </w:numPr>
        <w:shd w:val="clear" w:color="auto" w:fill="FFFFFF"/>
        <w:spacing w:after="0" w:line="240" w:lineRule="auto"/>
        <w:ind w:left="795"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lastRenderedPageBreak/>
        <w:t>Укажіть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речення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, у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якому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вжито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модальну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частку</w:t>
      </w:r>
      <w:proofErr w:type="spellEnd"/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 </w:t>
      </w:r>
    </w:p>
    <w:p w:rsidR="00C81B81" w:rsidRPr="00C81B81" w:rsidRDefault="00C81B81" w:rsidP="00C81B81">
      <w:pPr>
        <w:shd w:val="clear" w:color="auto" w:fill="FFFFFF"/>
        <w:spacing w:after="0" w:line="240" w:lineRule="auto"/>
        <w:ind w:left="435"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Хай вам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насняться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приємні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сни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!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Pr="00C81B81" w:rsidRDefault="00C81B81" w:rsidP="00C81B81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C81B81" w:rsidRPr="00A17CB6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Якраз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на Покрову вони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побралися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Pr="00A17CB6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C81B81" w:rsidRPr="00C81B81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  </w:t>
      </w: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Написала б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йому</w:t>
      </w:r>
      <w:proofErr w:type="spell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листа!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C81B81" w:rsidRPr="00C81B81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C81B81" w:rsidRPr="00A17CB6" w:rsidRDefault="00C81B81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Порадились</w:t>
      </w:r>
      <w:proofErr w:type="spell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би</w:t>
      </w:r>
      <w:proofErr w:type="spell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з мамою!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8C6B08" w:rsidRPr="00A17CB6" w:rsidRDefault="008C6B08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8C6B08" w:rsidRPr="00C81B81" w:rsidRDefault="008C6B08" w:rsidP="00C81B81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C81B81" w:rsidRPr="008C6B08" w:rsidRDefault="008C6B08" w:rsidP="008C6B0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  <w:proofErr w:type="spellStart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Укажіть</w:t>
      </w:r>
      <w:proofErr w:type="spellEnd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речення</w:t>
      </w:r>
      <w:proofErr w:type="spellEnd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, у </w:t>
      </w:r>
      <w:proofErr w:type="spellStart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якому</w:t>
      </w:r>
      <w:proofErr w:type="spellEnd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вигук</w:t>
      </w:r>
      <w:proofErr w:type="spellEnd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не </w:t>
      </w:r>
      <w:proofErr w:type="spellStart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відокремлюється</w:t>
      </w:r>
      <w:proofErr w:type="spellEnd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(</w:t>
      </w:r>
      <w:proofErr w:type="spellStart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окремі</w:t>
      </w:r>
      <w:proofErr w:type="spellEnd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</w:t>
      </w:r>
      <w:proofErr w:type="spellStart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>розділові</w:t>
      </w:r>
      <w:proofErr w:type="spellEnd"/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  <w:t xml:space="preserve"> знаки опущено).</w:t>
      </w:r>
      <w:r w:rsidRPr="008C6B08">
        <w:rPr>
          <w:rFonts w:ascii="Trebuchet MS" w:eastAsia="Times New Roman" w:hAnsi="Trebuchet MS" w:cs="Arial"/>
          <w:b/>
          <w:bCs/>
          <w:color w:val="3591D1"/>
          <w:sz w:val="29"/>
          <w:szCs w:val="29"/>
        </w:rPr>
        <w:t> </w:t>
      </w:r>
    </w:p>
    <w:p w:rsidR="008C6B08" w:rsidRDefault="008C6B08" w:rsidP="008C6B08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8C6B08" w:rsidRPr="008C6B08" w:rsidRDefault="008C6B08" w:rsidP="008C6B08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А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Ой як добре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що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приїхали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!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8C6B08" w:rsidRPr="008C6B08" w:rsidRDefault="008C6B08" w:rsidP="008C6B08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8C6B08" w:rsidRPr="00C81B81" w:rsidRDefault="008C6B08" w:rsidP="008C6B08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Б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 </w:t>
      </w: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Ох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втомилась</w:t>
      </w:r>
      <w:proofErr w:type="spell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я.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8C6B08" w:rsidRPr="00C81B81" w:rsidRDefault="008C6B08" w:rsidP="008C6B08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</w:p>
    <w:p w:rsidR="008C6B08" w:rsidRPr="00C81B81" w:rsidRDefault="008C6B08" w:rsidP="008C6B08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   </w:t>
      </w: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Ой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ви</w:t>
      </w:r>
      <w:proofErr w:type="spell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мене </w:t>
      </w:r>
      <w:proofErr w:type="spellStart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злякали</w:t>
      </w:r>
      <w:proofErr w:type="spellEnd"/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.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8C6B08" w:rsidRPr="00C81B81" w:rsidRDefault="008C6B08" w:rsidP="008C6B08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8C6B08" w:rsidRPr="00C81B81" w:rsidRDefault="008C6B08" w:rsidP="008C6B08">
      <w:pPr>
        <w:shd w:val="clear" w:color="auto" w:fill="FFFFFF"/>
        <w:spacing w:after="0" w:line="240" w:lineRule="auto"/>
        <w:ind w:right="495"/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</w:pPr>
      <w:r w:rsidRPr="00C81B81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Г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  <w:r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uk-UA"/>
        </w:rPr>
        <w:t xml:space="preserve">    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О земле </w:t>
      </w:r>
      <w:proofErr w:type="spellStart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>рідна</w:t>
      </w:r>
      <w:proofErr w:type="spellEnd"/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  <w:lang w:val="ru-RU"/>
        </w:rPr>
        <w:t xml:space="preserve"> я тебе люблю!</w:t>
      </w:r>
      <w:r w:rsidRPr="00672F1A">
        <w:rPr>
          <w:rFonts w:ascii="Trebuchet MS" w:eastAsia="Times New Roman" w:hAnsi="Trebuchet MS" w:cs="Arial"/>
          <w:b/>
          <w:bCs/>
          <w:color w:val="000000"/>
          <w:sz w:val="23"/>
          <w:szCs w:val="23"/>
        </w:rPr>
        <w:t> </w:t>
      </w:r>
    </w:p>
    <w:p w:rsidR="008C6B08" w:rsidRPr="008C6B08" w:rsidRDefault="008C6B08" w:rsidP="008C6B08">
      <w:pPr>
        <w:shd w:val="clear" w:color="auto" w:fill="FFFFFF"/>
        <w:spacing w:after="0" w:line="240" w:lineRule="auto"/>
        <w:ind w:right="120"/>
        <w:outlineLvl w:val="3"/>
        <w:rPr>
          <w:rFonts w:ascii="Trebuchet MS" w:eastAsia="Times New Roman" w:hAnsi="Trebuchet MS" w:cs="Arial"/>
          <w:b/>
          <w:bCs/>
          <w:color w:val="3591D1"/>
          <w:sz w:val="29"/>
          <w:szCs w:val="29"/>
          <w:lang w:val="ru-RU"/>
        </w:rPr>
      </w:pPr>
    </w:p>
    <w:p w:rsidR="00EE6E34" w:rsidRPr="0021363B" w:rsidRDefault="0021363B" w:rsidP="00EE6E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>ІІІ</w:t>
      </w:r>
      <w:r w:rsidRPr="00B141E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 xml:space="preserve">Домашнє завдання </w:t>
      </w:r>
    </w:p>
    <w:p w:rsidR="002261E7" w:rsidRDefault="008C6B0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Виконати контрольну роботу. Надати на перевірку до 20.05.</w:t>
      </w:r>
      <w:r w:rsidR="002261E7">
        <w:rPr>
          <w:sz w:val="32"/>
          <w:szCs w:val="32"/>
          <w:lang w:val="uk-UA"/>
        </w:rPr>
        <w:t xml:space="preserve"> 12:00</w:t>
      </w:r>
    </w:p>
    <w:p w:rsidR="002261E7" w:rsidRDefault="008C6B08" w:rsidP="002261E7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="002261E7"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 w:rsidR="002261E7">
        <w:rPr>
          <w:sz w:val="28"/>
          <w:szCs w:val="28"/>
          <w:highlight w:val="yellow"/>
        </w:rPr>
        <w:t>Human</w:t>
      </w:r>
      <w:r w:rsidR="002261E7">
        <w:rPr>
          <w:sz w:val="28"/>
          <w:szCs w:val="28"/>
          <w:highlight w:val="yellow"/>
          <w:lang w:val="ru-RU"/>
        </w:rPr>
        <w:t xml:space="preserve"> </w:t>
      </w:r>
      <w:r w:rsidR="002261E7">
        <w:rPr>
          <w:sz w:val="28"/>
          <w:szCs w:val="28"/>
          <w:highlight w:val="yellow"/>
          <w:lang w:val="uk-UA"/>
        </w:rPr>
        <w:t>на перевірку</w:t>
      </w:r>
    </w:p>
    <w:p w:rsidR="002261E7" w:rsidRDefault="002261E7" w:rsidP="002261E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4"/>
            <w:sz w:val="28"/>
            <w:szCs w:val="28"/>
            <w:highlight w:val="yellow"/>
          </w:rPr>
          <w:t>cucerochka</w:t>
        </w:r>
        <w:r>
          <w:rPr>
            <w:rStyle w:val="a4"/>
            <w:sz w:val="28"/>
            <w:szCs w:val="28"/>
            <w:highlight w:val="yellow"/>
            <w:lang w:val="ru-RU"/>
          </w:rPr>
          <w:t>@</w:t>
        </w:r>
        <w:r>
          <w:rPr>
            <w:rStyle w:val="a4"/>
            <w:sz w:val="28"/>
            <w:szCs w:val="28"/>
            <w:highlight w:val="yellow"/>
          </w:rPr>
          <w:t>bigmir</w:t>
        </w:r>
        <w:r>
          <w:rPr>
            <w:rStyle w:val="a4"/>
            <w:sz w:val="28"/>
            <w:szCs w:val="28"/>
            <w:highlight w:val="yellow"/>
            <w:lang w:val="ru-RU"/>
          </w:rPr>
          <w:t>.</w:t>
        </w:r>
        <w:r>
          <w:rPr>
            <w:rStyle w:val="a4"/>
            <w:sz w:val="28"/>
            <w:szCs w:val="28"/>
            <w:highlight w:val="yellow"/>
          </w:rPr>
          <w:t>net</w:t>
        </w:r>
      </w:hyperlink>
    </w:p>
    <w:p w:rsidR="00272D95" w:rsidRPr="002261E7" w:rsidRDefault="00272D95">
      <w:pPr>
        <w:rPr>
          <w:sz w:val="32"/>
          <w:szCs w:val="32"/>
          <w:lang w:val="ru-RU"/>
        </w:rPr>
      </w:pPr>
      <w:bookmarkStart w:id="0" w:name="_GoBack"/>
      <w:bookmarkEnd w:id="0"/>
    </w:p>
    <w:p w:rsidR="002261E7" w:rsidRPr="0021363B" w:rsidRDefault="002261E7">
      <w:pPr>
        <w:rPr>
          <w:sz w:val="32"/>
          <w:szCs w:val="32"/>
          <w:lang w:val="uk-UA"/>
        </w:rPr>
      </w:pPr>
    </w:p>
    <w:sectPr w:rsidR="002261E7" w:rsidRPr="002136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A35D2"/>
    <w:multiLevelType w:val="hybridMultilevel"/>
    <w:tmpl w:val="52AABF7A"/>
    <w:lvl w:ilvl="0" w:tplc="B506265E">
      <w:start w:val="3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C1404E2"/>
    <w:multiLevelType w:val="multilevel"/>
    <w:tmpl w:val="20D0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B40E3"/>
    <w:multiLevelType w:val="hybridMultilevel"/>
    <w:tmpl w:val="DFA6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76C48"/>
    <w:multiLevelType w:val="hybridMultilevel"/>
    <w:tmpl w:val="6E726F9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34C6F"/>
    <w:multiLevelType w:val="hybridMultilevel"/>
    <w:tmpl w:val="38DA7A78"/>
    <w:lvl w:ilvl="0" w:tplc="F1F62CF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B07F3E"/>
    <w:multiLevelType w:val="hybridMultilevel"/>
    <w:tmpl w:val="B2E0BA48"/>
    <w:lvl w:ilvl="0" w:tplc="814CA7F4">
      <w:start w:val="12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E5F98"/>
    <w:multiLevelType w:val="multilevel"/>
    <w:tmpl w:val="079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1139D0"/>
    <w:multiLevelType w:val="hybridMultilevel"/>
    <w:tmpl w:val="E9DC5844"/>
    <w:lvl w:ilvl="0" w:tplc="5D68D8C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F4ADB"/>
    <w:multiLevelType w:val="hybridMultilevel"/>
    <w:tmpl w:val="6E726F9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792EF3"/>
    <w:multiLevelType w:val="hybridMultilevel"/>
    <w:tmpl w:val="33A47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34"/>
    <w:rsid w:val="0021363B"/>
    <w:rsid w:val="002261E7"/>
    <w:rsid w:val="00272D95"/>
    <w:rsid w:val="0060250B"/>
    <w:rsid w:val="00672F1A"/>
    <w:rsid w:val="008A30E1"/>
    <w:rsid w:val="008C6B08"/>
    <w:rsid w:val="00A17CB6"/>
    <w:rsid w:val="00B141E3"/>
    <w:rsid w:val="00C81B81"/>
    <w:rsid w:val="00E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4B426-FBEE-4784-8E80-3432D6CA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6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298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9</cp:revision>
  <dcterms:created xsi:type="dcterms:W3CDTF">2020-05-02T12:35:00Z</dcterms:created>
  <dcterms:modified xsi:type="dcterms:W3CDTF">2023-05-19T06:59:00Z</dcterms:modified>
</cp:coreProperties>
</file>