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A74" w:rsidRDefault="00DF1A7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DF1A74">
        <w:rPr>
          <w:rFonts w:ascii="Times New Roman" w:hAnsi="Times New Roman"/>
          <w:b/>
          <w:sz w:val="28"/>
          <w:szCs w:val="28"/>
          <w:lang w:val="uk-UA" w:eastAsia="ru-RU"/>
        </w:rPr>
        <w:t>Урок 47 Розв’язування задач. Самостійна робота</w:t>
      </w:r>
    </w:p>
    <w:p w:rsidR="0074751F" w:rsidRPr="004E18F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E18F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95115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51158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951158" w:rsidRPr="00951158">
        <w:rPr>
          <w:rFonts w:ascii="Times New Roman" w:eastAsia="MyriadPro-Regular" w:hAnsi="Times New Roman"/>
          <w:sz w:val="28"/>
          <w:szCs w:val="28"/>
          <w:lang w:val="uk-UA" w:eastAsia="ru-RU"/>
        </w:rPr>
        <w:t>ормувати вміння учнів розв'язувати задачі: аналізувати умову, грамотно оформлювати задачі, робити необхідні креслення; здійснити поточний контроль знань для подальшої корекції.</w:t>
      </w:r>
    </w:p>
    <w:p w:rsidR="00FA26C0" w:rsidRPr="004E18FD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:rsidR="007629EB" w:rsidRPr="004E18FD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E18FD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95115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E18F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51158" w:rsidRPr="00951158">
        <w:rPr>
          <w:rFonts w:ascii="Times New Roman" w:eastAsia="MyriadPro-Regular" w:hAnsi="Times New Roman"/>
          <w:sz w:val="28"/>
          <w:szCs w:val="28"/>
          <w:lang w:val="uk-UA" w:eastAsia="ru-RU"/>
        </w:rPr>
        <w:t>урок формування навичок розв'язування задач. Поточний контроль знань.</w:t>
      </w:r>
    </w:p>
    <w:p w:rsidR="005C39EB" w:rsidRPr="004E18FD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E18F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951158">
        <w:rPr>
          <w:rFonts w:ascii="Times New Roman" w:eastAsia="MyriadPro-Regular" w:hAnsi="Times New Roman"/>
          <w:sz w:val="28"/>
          <w:szCs w:val="28"/>
          <w:lang w:val="uk-UA" w:eastAsia="ru-RU"/>
        </w:rPr>
        <w:t>, картки із завданнями.</w:t>
      </w:r>
    </w:p>
    <w:p w:rsidR="00D81A98" w:rsidRPr="004E18FD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E18F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E18F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4E18FD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4E18F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E18FD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951158" w:rsidRPr="0095115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F417B" w:rsidRPr="004E18FD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E18FD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V. </w:t>
      </w:r>
      <w:r w:rsidR="0095115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САМОСТІЙНА РОБОТА</w:t>
      </w:r>
    </w:p>
    <w:p w:rsidR="007F417B" w:rsidRPr="004E18FD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4E18FD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E18F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4E18F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E18F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E18F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4E18F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5D73C8" w:rsidRPr="004E18F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042CA9" w:rsidRP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 якою формулою обчислюється тиск твердого тіла?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042CA9" w:rsidRP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 обчислити гідростатичний тиск рідини?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p=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gh</m:t>
            </m:r>
          </m:e>
        </m:d>
      </m:oMath>
    </w:p>
    <w:p w:rsid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Що можна сказати про рівні різнорідних рідин, налитих у сполучені посудини? (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</m:t>
                </m:r>
              </m:sub>
            </m:sSub>
          </m:den>
        </m:f>
      </m:oMath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042CA9" w:rsidRPr="00042CA9" w:rsidRDefault="00042CA9" w:rsidP="00042CA9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42CA9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Сформулюйте умову рівноваги поршнів гідравлічної машини. </w:t>
      </w:r>
      <m:oMath>
        <m:d>
          <m:d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dPr>
          <m:e>
            <m:f>
              <m:f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=</m:t>
            </m:r>
            <m:f>
              <m:f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den>
            </m:f>
          </m:e>
        </m:d>
      </m:oMath>
    </w:p>
    <w:p w:rsidR="00042CA9" w:rsidRPr="00A03149" w:rsidRDefault="00042CA9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V</w:t>
      </w:r>
      <w:r w:rsidRPr="00042CA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A0314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042CA9" w:rsidRPr="00C44830" w:rsidRDefault="00042CA9" w:rsidP="00042CA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4483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Вчитель самостійно обирає задачі в залежності від підготовки учнів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або одразу розпочинає виконання самостійної роботи</w:t>
      </w:r>
      <w:r w:rsidRPr="00C44830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042CA9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042CA9" w:rsidRPr="00042CA9">
        <w:rPr>
          <w:rFonts w:ascii="Times New Roman" w:eastAsia="MyriadPro-Regular" w:hAnsi="Times New Roman"/>
          <w:sz w:val="28"/>
          <w:szCs w:val="28"/>
          <w:lang w:val="uk-UA" w:eastAsia="ru-RU"/>
        </w:rPr>
        <w:t>. На початку підняття повітряної кулі виміряли атмосферний тиск. Виявилося, що він становить 756 мм рт. ст. Коли вимірювання</w:t>
      </w:r>
      <w:r w:rsidR="00042CA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повторили, тиск дорівнював 740 </w:t>
      </w:r>
      <w:r w:rsidR="00042CA9" w:rsidRPr="00042CA9">
        <w:rPr>
          <w:rFonts w:ascii="Times New Roman" w:eastAsia="MyriadPro-Regular" w:hAnsi="Times New Roman"/>
          <w:sz w:val="28"/>
          <w:szCs w:val="28"/>
          <w:lang w:val="uk-UA" w:eastAsia="ru-RU"/>
        </w:rPr>
        <w:t>мм рт. ст. На яку (приблизно) висоту піднялася повітряна куля?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867"/>
      </w:tblGrid>
      <w:tr w:rsidR="005107A2" w:rsidRPr="00BF0CE4" w:rsidTr="005107A2">
        <w:trPr>
          <w:trHeight w:val="592"/>
        </w:trPr>
        <w:tc>
          <w:tcPr>
            <w:tcW w:w="2835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107A2" w:rsidRPr="00411786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756 мм рт. ст.</m:t>
                </m:r>
              </m:oMath>
            </m:oMathPara>
          </w:p>
          <w:p w:rsidR="005107A2" w:rsidRPr="00411786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740 мм рт. ст.</m:t>
                </m:r>
              </m:oMath>
            </m:oMathPara>
          </w:p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6867" w:type="dxa"/>
            <w:vMerge w:val="restart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756 мм рт. ст.-740 мм рт. ст.=16 мм рт. ст.</m:t>
                </m:r>
              </m:oMath>
            </m:oMathPara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h=16∙11=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176 (м)</m:t>
                </m:r>
              </m:oMath>
            </m:oMathPara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5107A2" w:rsidRP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176 (м)</m:t>
              </m:r>
            </m:oMath>
          </w:p>
        </w:tc>
      </w:tr>
      <w:tr w:rsidR="005107A2" w:rsidRPr="00BF0CE4" w:rsidTr="005107A2">
        <w:trPr>
          <w:trHeight w:val="777"/>
        </w:trPr>
        <w:tc>
          <w:tcPr>
            <w:tcW w:w="2835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6867" w:type="dxa"/>
            <w:vMerge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5107A2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2CA9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5107A2">
        <w:rPr>
          <w:rFonts w:ascii="Times New Roman" w:eastAsia="MyriadPro-Regular" w:hAnsi="Times New Roman"/>
          <w:sz w:val="28"/>
          <w:szCs w:val="28"/>
          <w:lang w:val="uk-UA" w:eastAsia="ru-RU"/>
        </w:rPr>
        <w:t>Вантаж якої маси можна підняти за допомогою гідравлічного домкрата, площі поршнів якого дорівнюють 1,2 см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107A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1440 см</w:t>
      </w:r>
      <w:r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107A2">
        <w:rPr>
          <w:rFonts w:ascii="Times New Roman" w:eastAsia="MyriadPro-Regular" w:hAnsi="Times New Roman"/>
          <w:sz w:val="28"/>
          <w:szCs w:val="28"/>
          <w:lang w:val="uk-UA" w:eastAsia="ru-RU"/>
        </w:rPr>
        <w:t>, якщо сила, що діє на малий поршень домкрата, може досягати 1000 Н? Тертя не враховувати.</w:t>
      </w:r>
    </w:p>
    <w:p w:rsidR="005107A2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28F09C72" wp14:editId="6CD92751">
            <wp:extent cx="4471364" cy="2721935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325" cy="27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A0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У </w:t>
      </w:r>
      <w:r w:rsidR="00EC2A8A">
        <w:rPr>
          <w:rFonts w:ascii="Times New Roman" w:eastAsia="MyriadPro-Regular" w:hAnsi="Times New Roman"/>
          <w:sz w:val="28"/>
          <w:szCs w:val="28"/>
          <w:lang w:val="uk-UA" w:eastAsia="ru-RU"/>
        </w:rPr>
        <w:t>праве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коліно заповнених водою сполучених посудин долили шар гасу висотою 20 см. На скільки відрізняються рівні рідин у посудинах?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5107A2" w:rsidRPr="00BF0CE4" w:rsidTr="005107A2">
        <w:trPr>
          <w:trHeight w:val="592"/>
        </w:trPr>
        <w:tc>
          <w:tcPr>
            <w:tcW w:w="2493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5107A2" w:rsidRPr="00BF0CE4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м=0,2 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5107A2" w:rsidRPr="008B7ED5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5107A2" w:rsidRPr="00EC3BDB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5107A2" w:rsidRDefault="00EB4938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118</wp:posOffset>
                  </wp:positionV>
                  <wp:extent cx="1680197" cy="1786270"/>
                  <wp:effectExtent l="0" t="0" r="0" b="4445"/>
                  <wp:wrapTight wrapText="bothSides">
                    <wp:wrapPolygon edited="0">
                      <wp:start x="0" y="0"/>
                      <wp:lineTo x="0" y="21423"/>
                      <wp:lineTo x="21314" y="21423"/>
                      <wp:lineTo x="21314" y="0"/>
                      <wp:lineTo x="0" y="0"/>
                    </wp:wrapPolygon>
                  </wp:wrapTight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197" cy="178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107A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Різниця висот стовпчиків олії</w:t>
            </w:r>
            <w:r w:rsidR="005107A2" w:rsidRPr="008B7ED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і води: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гасу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-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води</m:t>
                  </m:r>
                </m:sub>
              </m:sSub>
            </m:oMath>
          </w:p>
          <w:p w:rsidR="005107A2" w:rsidRPr="008B7ED5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води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води</m:t>
                        </m:r>
                      </m:sub>
                    </m:sSub>
                  </m:den>
                </m:f>
              </m:oMath>
            </m:oMathPara>
          </w:p>
          <w:p w:rsidR="005107A2" w:rsidRPr="0040204A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гасу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води</m:t>
                        </m:r>
                      </m:sub>
                    </m:sSub>
                  </m:den>
                </m:f>
              </m:oMath>
            </m:oMathPara>
          </w:p>
          <w:p w:rsidR="005107A2" w:rsidRPr="0040204A" w:rsidRDefault="00C6058F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∙0,2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1000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=0,16 м</m:t>
                </m:r>
              </m:oMath>
            </m:oMathPara>
          </w:p>
          <w:p w:rsidR="005107A2" w:rsidRPr="00AF37BC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0,2 м-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0,16 м=0,04 м=4 см</m:t>
                </m:r>
              </m:oMath>
            </m:oMathPara>
          </w:p>
          <w:p w:rsidR="005107A2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5107A2" w:rsidRPr="00EB4938" w:rsidRDefault="005107A2" w:rsidP="00EB4938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h=4 см</m:t>
              </m:r>
            </m:oMath>
          </w:p>
        </w:tc>
      </w:tr>
      <w:tr w:rsidR="005107A2" w:rsidRPr="00BF0CE4" w:rsidTr="005107A2">
        <w:trPr>
          <w:trHeight w:val="777"/>
        </w:trPr>
        <w:tc>
          <w:tcPr>
            <w:tcW w:w="2493" w:type="dxa"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5107A2" w:rsidRPr="00BF0CE4" w:rsidRDefault="005107A2" w:rsidP="005107A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B6DA0" w:rsidRDefault="005107A2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9B6DA0" w:rsidRPr="009B6DA0">
        <w:rPr>
          <w:rFonts w:ascii="Times New Roman" w:eastAsia="MyriadPro-Regular" w:hAnsi="Times New Roman"/>
          <w:sz w:val="28"/>
          <w:szCs w:val="28"/>
          <w:lang w:val="uk-UA" w:eastAsia="ru-RU"/>
        </w:rPr>
        <w:t>. У рідинному манометрі міститься ртуть (див. рисунок). Визначте тиск газу в посудині А, якщо атмосферний тиск дорівнює 720 мм рт. ст.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C2A8A" w:rsidRPr="00BF0CE4" w:rsidTr="0094031F">
        <w:trPr>
          <w:trHeight w:val="592"/>
        </w:trPr>
        <w:tc>
          <w:tcPr>
            <w:tcW w:w="2694" w:type="dxa"/>
          </w:tcPr>
          <w:p w:rsidR="0094031F" w:rsidRDefault="00EC2A8A" w:rsidP="00EC2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C2A8A" w:rsidRPr="0094031F" w:rsidRDefault="00C6058F" w:rsidP="00EC2A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атм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720 мм рт. ст.</m:t>
                </m:r>
              </m:oMath>
            </m:oMathPara>
          </w:p>
          <w:p w:rsidR="00EC2A8A" w:rsidRPr="008B7ED5" w:rsidRDefault="00C6058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=13600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EC2A8A" w:rsidRPr="00EC3BDB" w:rsidRDefault="00C6058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=20 см=0,2 м</m:t>
                </m:r>
              </m:oMath>
            </m:oMathPara>
          </w:p>
          <w:p w:rsidR="00EC2A8A" w:rsidRPr="00BF0CE4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 w:val="restart"/>
          </w:tcPr>
          <w:p w:rsidR="00EC2A8A" w:rsidRPr="00BF0CE4" w:rsidRDefault="00C6058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0;margin-top:15.35pt;width:113.25pt;height:114.35pt;z-index:251660288;mso-position-horizontal:left;mso-position-horizontal-relative:text;mso-position-vertical:absolute;mso-position-vertical-relative:text;mso-width-relative:page;mso-height-relative:page" wrapcoords="-105 0 -105 21496 21600 21496 21600 0 -105 0">
                  <v:imagedata r:id="rId11" o:title=""/>
                  <w10:wrap type="tight"/>
                </v:shape>
                <o:OLEObject Type="Embed" ProgID="PBrush" ShapeID="_x0000_s1027" DrawAspect="Content" ObjectID="_1739679954" r:id="rId12"/>
              </w:pict>
            </w:r>
            <w:r w:rsidR="00EC2A8A"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C2A8A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720 мм рт. ст.=720∙133,3 Па=95976 Па</m:t>
                </m:r>
              </m:oMath>
            </m:oMathPara>
          </w:p>
          <w:p w:rsidR="00EC2A8A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Я</w:t>
            </w:r>
            <w:r w:rsidRPr="0014189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кщо </w:t>
            </w:r>
            <w:r w:rsidRPr="0014189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р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балона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 </w:t>
            </w:r>
            <w:r w:rsidR="0094031F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&gt;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 </w:t>
            </w:r>
            <w:r w:rsidRPr="0014189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р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атм</w:t>
            </w:r>
          </w:p>
          <w:p w:rsidR="00EC2A8A" w:rsidRDefault="00C6058F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балона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атм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ртуті</m:t>
                    </m:r>
                  </m:sub>
                </m:sSub>
              </m:oMath>
            </m:oMathPara>
          </w:p>
          <w:p w:rsidR="00EC2A8A" w:rsidRPr="0040204A" w:rsidRDefault="00C6058F" w:rsidP="00450B8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балона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95976 Па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13600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∙0,2 м=123176 Па</m:t>
                </m:r>
              </m:oMath>
            </m:oMathPara>
          </w:p>
          <w:p w:rsidR="00EC2A8A" w:rsidRPr="005151EF" w:rsidRDefault="00EC2A8A" w:rsidP="009403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BF0CE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F0CE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балона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=123176 Па</m:t>
              </m:r>
            </m:oMath>
          </w:p>
        </w:tc>
      </w:tr>
      <w:tr w:rsidR="00EC2A8A" w:rsidRPr="00BF0CE4" w:rsidTr="0094031F">
        <w:trPr>
          <w:trHeight w:val="777"/>
        </w:trPr>
        <w:tc>
          <w:tcPr>
            <w:tcW w:w="2694" w:type="dxa"/>
          </w:tcPr>
          <w:p w:rsidR="00EC2A8A" w:rsidRPr="00BF0CE4" w:rsidRDefault="00C6058F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балона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:rsidR="00EC2A8A" w:rsidRPr="00BF0CE4" w:rsidRDefault="00EC2A8A" w:rsidP="00450B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EC2A8A" w:rsidRDefault="00EC2A8A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6DA0" w:rsidRPr="00042CA9" w:rsidRDefault="009B6DA0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42CA9" w:rsidRPr="00042CA9" w:rsidRDefault="00042CA9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en-US" w:eastAsia="ru-RU"/>
        </w:rPr>
        <w:t>V</w:t>
      </w:r>
      <w:r w:rsidRPr="00042CA9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7066D1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САМОСТ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ІЙНА РОБОТА</w:t>
      </w:r>
    </w:p>
    <w:p w:rsidR="00042CA9" w:rsidRPr="007066D1" w:rsidRDefault="00042CA9" w:rsidP="00042C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D04A26" w:rsidRPr="004E18FD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E18F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5F6705" w:rsidRDefault="005F6705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4E18FD" w:rsidRDefault="00D62EF3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E18F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414F51" w:rsidRDefault="00CC3BB8" w:rsidP="00414F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Pr="00CC3BB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26 та ст. 157-158, Вправа № 23 (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7), № 26 (2, 6</w:t>
      </w:r>
      <w:r w:rsidRPr="00CC3BB8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414F51" w:rsidRPr="00414F51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414F51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414F51" w:rsidRDefault="00414F51" w:rsidP="00414F51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3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414F51" w:rsidRDefault="00414F51" w:rsidP="00414F5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951D80" w:rsidRDefault="00951D80" w:rsidP="00951D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22C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</w:t>
      </w:r>
      <w:r w:rsidRPr="006C707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иск рідин і газів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  <w:r w:rsidRPr="006C707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Атмосферний тиск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. </w:t>
      </w:r>
    </w:p>
    <w:p w:rsidR="00951D80" w:rsidRPr="00822C82" w:rsidRDefault="00951D80" w:rsidP="00951D8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Сполучені посудини</w:t>
      </w:r>
      <w:r w:rsidRPr="00822C8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_GoBack"/>
      <w:bookmarkEnd w:id="4"/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1. Від чого залежить тиск рідини на дно посудини? (</w:t>
      </w:r>
      <w:r w:rsidRPr="00B71F2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а) Від площі дна посудини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б) Від форми посудини і площі його дна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в) Від густини та висоти стовпа рідини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2. Якщо збільшити температуру газу, який міститься в закритій посудині, то: (</w:t>
      </w:r>
      <w:r w:rsidRPr="00B71F2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а) Тиск газу зменшиться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ab/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б) Швидкість молекул газу зменшиться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ab/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в) Тиск газу збільшиться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ab/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г) Густина газу збільшиться</w:t>
      </w:r>
    </w:p>
    <w:p w:rsidR="00951D80" w:rsidRPr="00B71F24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B71F24"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50973335" wp14:editId="53945743">
            <wp:simplePos x="0" y="0"/>
            <wp:positionH relativeFrom="margin">
              <wp:posOffset>5335270</wp:posOffset>
            </wp:positionH>
            <wp:positionV relativeFrom="paragraph">
              <wp:posOffset>53208</wp:posOffset>
            </wp:positionV>
            <wp:extent cx="1503045" cy="1341120"/>
            <wp:effectExtent l="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1D80" w:rsidRPr="00B71F24" w:rsidRDefault="00951D80" w:rsidP="00951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Що можна сказати про густину рідин в трьох сполучених посудинах, зображених на рисунку? </w:t>
      </w:r>
      <w:r w:rsidRPr="00B71F24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B71F24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951D80" w:rsidRPr="00B71F24" w:rsidRDefault="00951D80" w:rsidP="00951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= 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</m:oMath>
    </w:p>
    <w:p w:rsidR="00951D80" w:rsidRPr="00B71F24" w:rsidRDefault="00951D80" w:rsidP="00951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m:oMath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&gt; 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</m:oMath>
    </w:p>
    <w:p w:rsidR="00951D80" w:rsidRPr="00B71F24" w:rsidRDefault="00951D80" w:rsidP="00951D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1F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&gt; </m:t>
        </m:r>
        <m:sSub>
          <m:sSub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4. 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>Виразіть у кілопаскалях тиск 570 мм рт. ст.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 xml:space="preserve">5. </w:t>
      </w:r>
      <w:r w:rsidRPr="00EF64EF">
        <w:rPr>
          <w:rFonts w:ascii="Times New Roman" w:hAnsi="Times New Roman"/>
          <w:bCs/>
          <w:iCs/>
          <w:sz w:val="28"/>
          <w:szCs w:val="28"/>
          <w:lang w:val="uk-UA"/>
        </w:rPr>
        <w:t>У банку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, яка має висоту</w:t>
      </w:r>
      <w:r w:rsidRPr="00EF64EF"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>0,25 м доверху налили</w:t>
      </w:r>
      <w:r w:rsidRPr="00EF64EF">
        <w:rPr>
          <w:rFonts w:ascii="Times New Roman" w:hAnsi="Times New Roman"/>
          <w:bCs/>
          <w:iCs/>
          <w:sz w:val="28"/>
          <w:szCs w:val="28"/>
          <w:lang w:val="uk-UA"/>
        </w:rPr>
        <w:t xml:space="preserve"> машинне масло. Який тиск воно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створює на дно банки, якщо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густина машинного масла 900 кг/</w:t>
      </w:r>
      <w:r w:rsidRPr="00EF64EF"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EF64E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EF64E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2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951D80" w:rsidRPr="00EF230D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6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>. Чому дорівнює висота будівлі, якщо на першому поверсі атмосферний тиск дорівнює 760 мм рт. ст., а на останньому — 758 мм рт. ст.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1 бал)</w:t>
      </w: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7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>. Площа меншого поршня гідравлічного пресу 25 см</w:t>
      </w:r>
      <w:r w:rsidRPr="00EF230D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2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>. На нього діє сила 500 Н. Яка сила діє на більший поршень, якщо його площа дорівнює 200 см</w:t>
      </w:r>
      <w:r w:rsidRPr="00EF230D">
        <w:rPr>
          <w:rFonts w:ascii="Times New Roman" w:hAnsi="Times New Roman"/>
          <w:bCs/>
          <w:iCs/>
          <w:sz w:val="28"/>
          <w:szCs w:val="28"/>
          <w:vertAlign w:val="superscript"/>
          <w:lang w:val="uk-UA"/>
        </w:rPr>
        <w:t>2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>?</w:t>
      </w: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2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951D80" w:rsidRDefault="00951D80" w:rsidP="00951D80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</w:p>
    <w:p w:rsidR="00951D80" w:rsidRPr="00FB49D1" w:rsidRDefault="00951D80" w:rsidP="00951D80">
      <w:pPr>
        <w:spacing w:after="0"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FB49D1">
        <w:rPr>
          <w:rFonts w:ascii="Times New Roman" w:hAnsi="Times New Roman"/>
          <w:i/>
          <w:sz w:val="28"/>
          <w:szCs w:val="28"/>
          <w:lang w:val="uk-UA"/>
        </w:rPr>
        <w:t>Задачі 8 та 9 на вибір</w:t>
      </w: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8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 xml:space="preserve">. Нижню частину сполучених посудин наповнили ртуттю. У ліве коліно налили олію, а в праве — гас, висота стовпчика якого 15 см. Якої висоти має бути стовпчик олії, щоб рівень ртуті в посудинах не змінився?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3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951D80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951D80" w:rsidRPr="00EF230D" w:rsidRDefault="00951D80" w:rsidP="00951D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>9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 xml:space="preserve">. Праве коліно </w:t>
      </w:r>
      <w:r w:rsidRPr="00EF230D">
        <w:rPr>
          <w:rFonts w:ascii="Times New Roman" w:hAnsi="Times New Roman"/>
          <w:bCs/>
          <w:iCs/>
          <w:sz w:val="28"/>
          <w:szCs w:val="28"/>
          <w:lang w:val="en-US"/>
        </w:rPr>
        <w:t>U</w:t>
      </w:r>
      <w:r w:rsidRPr="00EF230D">
        <w:rPr>
          <w:rFonts w:ascii="Times New Roman" w:hAnsi="Times New Roman"/>
          <w:bCs/>
          <w:iCs/>
          <w:sz w:val="28"/>
          <w:szCs w:val="28"/>
          <w:lang w:val="uk-UA"/>
        </w:rPr>
        <w:t xml:space="preserve">-подібної трубки, в якій міститься вода, з’єднане з посудиною (див. рисунок). Рівень води в лівому коліні трубки на 30 см вищий, ніж у правому. Знайдіть атмосферний тиск, якщо тиск повітря в посудині 103 кПа. </w:t>
      </w:r>
      <w:r w:rsidRPr="00822C82">
        <w:rPr>
          <w:rFonts w:ascii="Times New Roman" w:hAnsi="Times New Roman"/>
          <w:bCs/>
          <w:iCs/>
          <w:sz w:val="28"/>
          <w:szCs w:val="28"/>
          <w:lang w:val="uk-UA"/>
        </w:rPr>
        <w:t>(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3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 бал</w:t>
      </w:r>
      <w:r>
        <w:rPr>
          <w:rFonts w:ascii="Times New Roman" w:hAnsi="Times New Roman"/>
          <w:bCs/>
          <w:i/>
          <w:iCs/>
          <w:sz w:val="28"/>
          <w:szCs w:val="28"/>
          <w:lang w:val="uk-UA"/>
        </w:rPr>
        <w:t>и</w:t>
      </w:r>
      <w:r w:rsidRPr="00822C82">
        <w:rPr>
          <w:rFonts w:ascii="Times New Roman" w:hAnsi="Times New Roman"/>
          <w:bCs/>
          <w:i/>
          <w:iCs/>
          <w:sz w:val="28"/>
          <w:szCs w:val="28"/>
          <w:lang w:val="uk-UA"/>
        </w:rPr>
        <w:t>)</w:t>
      </w:r>
    </w:p>
    <w:p w:rsidR="00787AC7" w:rsidRPr="007066D1" w:rsidRDefault="00787AC7" w:rsidP="00414F51">
      <w:pPr>
        <w:spacing w:after="160" w:line="259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787AC7" w:rsidRPr="007066D1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58F" w:rsidRDefault="00C6058F" w:rsidP="004439D9">
      <w:pPr>
        <w:spacing w:after="0" w:line="240" w:lineRule="auto"/>
      </w:pPr>
      <w:r>
        <w:separator/>
      </w:r>
    </w:p>
  </w:endnote>
  <w:endnote w:type="continuationSeparator" w:id="0">
    <w:p w:rsidR="00C6058F" w:rsidRDefault="00C6058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58F" w:rsidRDefault="00C6058F" w:rsidP="004439D9">
      <w:pPr>
        <w:spacing w:after="0" w:line="240" w:lineRule="auto"/>
      </w:pPr>
      <w:r>
        <w:separator/>
      </w:r>
    </w:p>
  </w:footnote>
  <w:footnote w:type="continuationSeparator" w:id="0">
    <w:p w:rsidR="00C6058F" w:rsidRDefault="00C6058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107A2" w:rsidRDefault="005107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D80" w:rsidRPr="00951D80">
          <w:rPr>
            <w:noProof/>
            <w:lang w:val="uk-UA"/>
          </w:rPr>
          <w:t>4</w:t>
        </w:r>
        <w:r>
          <w:fldChar w:fldCharType="end"/>
        </w:r>
      </w:p>
    </w:sdtContent>
  </w:sdt>
  <w:p w:rsidR="005107A2" w:rsidRDefault="005107A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919B4"/>
    <w:multiLevelType w:val="hybridMultilevel"/>
    <w:tmpl w:val="6D249B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1"/>
  </w:num>
  <w:num w:numId="34">
    <w:abstractNumId w:val="29"/>
  </w:num>
  <w:num w:numId="35">
    <w:abstractNumId w:val="6"/>
  </w:num>
  <w:num w:numId="36">
    <w:abstractNumId w:val="33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3E9"/>
    <w:rsid w:val="000045A9"/>
    <w:rsid w:val="0001561C"/>
    <w:rsid w:val="00027A63"/>
    <w:rsid w:val="00034D53"/>
    <w:rsid w:val="00042CA9"/>
    <w:rsid w:val="0005105C"/>
    <w:rsid w:val="00053CAB"/>
    <w:rsid w:val="00057B8E"/>
    <w:rsid w:val="00062709"/>
    <w:rsid w:val="000667C1"/>
    <w:rsid w:val="00066A33"/>
    <w:rsid w:val="00071650"/>
    <w:rsid w:val="0008490B"/>
    <w:rsid w:val="00090924"/>
    <w:rsid w:val="00095F4A"/>
    <w:rsid w:val="000A57E0"/>
    <w:rsid w:val="000A66B1"/>
    <w:rsid w:val="000B4636"/>
    <w:rsid w:val="000B47D2"/>
    <w:rsid w:val="000D64D0"/>
    <w:rsid w:val="000E1122"/>
    <w:rsid w:val="000E26BB"/>
    <w:rsid w:val="000E366B"/>
    <w:rsid w:val="000E391A"/>
    <w:rsid w:val="00101607"/>
    <w:rsid w:val="0011673C"/>
    <w:rsid w:val="00121FBB"/>
    <w:rsid w:val="001319DE"/>
    <w:rsid w:val="00135476"/>
    <w:rsid w:val="00137A37"/>
    <w:rsid w:val="001416A1"/>
    <w:rsid w:val="00141895"/>
    <w:rsid w:val="0014357B"/>
    <w:rsid w:val="00144308"/>
    <w:rsid w:val="001515CD"/>
    <w:rsid w:val="00176A8D"/>
    <w:rsid w:val="00176AA6"/>
    <w:rsid w:val="00177075"/>
    <w:rsid w:val="00177D57"/>
    <w:rsid w:val="00180A73"/>
    <w:rsid w:val="00193F36"/>
    <w:rsid w:val="001A0F63"/>
    <w:rsid w:val="001B1CF1"/>
    <w:rsid w:val="001B203D"/>
    <w:rsid w:val="001B7613"/>
    <w:rsid w:val="001D65C4"/>
    <w:rsid w:val="001F3927"/>
    <w:rsid w:val="001F5D0B"/>
    <w:rsid w:val="00202D71"/>
    <w:rsid w:val="0020472B"/>
    <w:rsid w:val="00210574"/>
    <w:rsid w:val="00211C61"/>
    <w:rsid w:val="00215FA4"/>
    <w:rsid w:val="00224322"/>
    <w:rsid w:val="002247F4"/>
    <w:rsid w:val="00224F9E"/>
    <w:rsid w:val="002402C0"/>
    <w:rsid w:val="00242A7E"/>
    <w:rsid w:val="00243066"/>
    <w:rsid w:val="002447D4"/>
    <w:rsid w:val="0025713C"/>
    <w:rsid w:val="0027711B"/>
    <w:rsid w:val="00277438"/>
    <w:rsid w:val="00277525"/>
    <w:rsid w:val="00292C56"/>
    <w:rsid w:val="002943E4"/>
    <w:rsid w:val="00294D9A"/>
    <w:rsid w:val="00296B09"/>
    <w:rsid w:val="002A1F4F"/>
    <w:rsid w:val="002A26AC"/>
    <w:rsid w:val="002A334C"/>
    <w:rsid w:val="002B4636"/>
    <w:rsid w:val="002B47FB"/>
    <w:rsid w:val="002B49F6"/>
    <w:rsid w:val="002D0B37"/>
    <w:rsid w:val="002D2039"/>
    <w:rsid w:val="002D2F59"/>
    <w:rsid w:val="002E4FE9"/>
    <w:rsid w:val="002F3552"/>
    <w:rsid w:val="002F650C"/>
    <w:rsid w:val="002F654E"/>
    <w:rsid w:val="00301180"/>
    <w:rsid w:val="00302575"/>
    <w:rsid w:val="003054D4"/>
    <w:rsid w:val="00314EE8"/>
    <w:rsid w:val="0031553D"/>
    <w:rsid w:val="00316D56"/>
    <w:rsid w:val="00317CF4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179F"/>
    <w:rsid w:val="00383563"/>
    <w:rsid w:val="00383D02"/>
    <w:rsid w:val="003852FB"/>
    <w:rsid w:val="0039308E"/>
    <w:rsid w:val="003A78B9"/>
    <w:rsid w:val="003B0B47"/>
    <w:rsid w:val="003B19E7"/>
    <w:rsid w:val="003B6FA2"/>
    <w:rsid w:val="003C4C01"/>
    <w:rsid w:val="003D3F63"/>
    <w:rsid w:val="003D44CA"/>
    <w:rsid w:val="003E252B"/>
    <w:rsid w:val="003E5924"/>
    <w:rsid w:val="003E6E2B"/>
    <w:rsid w:val="003E79D1"/>
    <w:rsid w:val="0040204A"/>
    <w:rsid w:val="00404EDE"/>
    <w:rsid w:val="00407FE2"/>
    <w:rsid w:val="00410C08"/>
    <w:rsid w:val="00411786"/>
    <w:rsid w:val="0041383E"/>
    <w:rsid w:val="00414F51"/>
    <w:rsid w:val="00430169"/>
    <w:rsid w:val="00430ECA"/>
    <w:rsid w:val="00432803"/>
    <w:rsid w:val="00432F13"/>
    <w:rsid w:val="00433F9E"/>
    <w:rsid w:val="00437903"/>
    <w:rsid w:val="004439D9"/>
    <w:rsid w:val="0044527F"/>
    <w:rsid w:val="00455613"/>
    <w:rsid w:val="00455FD1"/>
    <w:rsid w:val="00457177"/>
    <w:rsid w:val="004627B8"/>
    <w:rsid w:val="00463BE0"/>
    <w:rsid w:val="00464D7F"/>
    <w:rsid w:val="00467884"/>
    <w:rsid w:val="00476B2A"/>
    <w:rsid w:val="00485B1F"/>
    <w:rsid w:val="004879D5"/>
    <w:rsid w:val="0049529A"/>
    <w:rsid w:val="004A0A8F"/>
    <w:rsid w:val="004A4917"/>
    <w:rsid w:val="004A528C"/>
    <w:rsid w:val="004B3050"/>
    <w:rsid w:val="004C0F59"/>
    <w:rsid w:val="004C2563"/>
    <w:rsid w:val="004C561E"/>
    <w:rsid w:val="004D1916"/>
    <w:rsid w:val="004D3CD9"/>
    <w:rsid w:val="004D6BD0"/>
    <w:rsid w:val="004E18FD"/>
    <w:rsid w:val="004F115F"/>
    <w:rsid w:val="004F1447"/>
    <w:rsid w:val="004F2736"/>
    <w:rsid w:val="004F2754"/>
    <w:rsid w:val="004F7CFE"/>
    <w:rsid w:val="005107A2"/>
    <w:rsid w:val="00514594"/>
    <w:rsid w:val="005151EF"/>
    <w:rsid w:val="0051787B"/>
    <w:rsid w:val="00520906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76FC8"/>
    <w:rsid w:val="005772FE"/>
    <w:rsid w:val="005831D2"/>
    <w:rsid w:val="005871A7"/>
    <w:rsid w:val="005B261A"/>
    <w:rsid w:val="005C39EB"/>
    <w:rsid w:val="005D459E"/>
    <w:rsid w:val="005D73C8"/>
    <w:rsid w:val="005E34D4"/>
    <w:rsid w:val="005E3B3F"/>
    <w:rsid w:val="005E51D3"/>
    <w:rsid w:val="005E5D88"/>
    <w:rsid w:val="005E69A2"/>
    <w:rsid w:val="005F6705"/>
    <w:rsid w:val="00602A07"/>
    <w:rsid w:val="0061723F"/>
    <w:rsid w:val="00631202"/>
    <w:rsid w:val="0064075D"/>
    <w:rsid w:val="006412EE"/>
    <w:rsid w:val="00644387"/>
    <w:rsid w:val="006472ED"/>
    <w:rsid w:val="00655C5A"/>
    <w:rsid w:val="00666245"/>
    <w:rsid w:val="0067065E"/>
    <w:rsid w:val="00673ED0"/>
    <w:rsid w:val="00674BA4"/>
    <w:rsid w:val="006767C2"/>
    <w:rsid w:val="00677CE3"/>
    <w:rsid w:val="00683294"/>
    <w:rsid w:val="00685FA7"/>
    <w:rsid w:val="00686605"/>
    <w:rsid w:val="00691DB9"/>
    <w:rsid w:val="006A29CB"/>
    <w:rsid w:val="006A65C3"/>
    <w:rsid w:val="006B56DB"/>
    <w:rsid w:val="006B7B02"/>
    <w:rsid w:val="006C0D38"/>
    <w:rsid w:val="006C119C"/>
    <w:rsid w:val="006C6AC4"/>
    <w:rsid w:val="006D1774"/>
    <w:rsid w:val="006D1C40"/>
    <w:rsid w:val="006D53E3"/>
    <w:rsid w:val="006E1B4A"/>
    <w:rsid w:val="006E2A76"/>
    <w:rsid w:val="006F365F"/>
    <w:rsid w:val="006F3723"/>
    <w:rsid w:val="006F6B86"/>
    <w:rsid w:val="00702588"/>
    <w:rsid w:val="00702A9C"/>
    <w:rsid w:val="00704A80"/>
    <w:rsid w:val="007066D1"/>
    <w:rsid w:val="00707093"/>
    <w:rsid w:val="00733E8E"/>
    <w:rsid w:val="007379E3"/>
    <w:rsid w:val="007426B0"/>
    <w:rsid w:val="0074340D"/>
    <w:rsid w:val="007457E3"/>
    <w:rsid w:val="0074751F"/>
    <w:rsid w:val="00754CC4"/>
    <w:rsid w:val="00755AC5"/>
    <w:rsid w:val="00760595"/>
    <w:rsid w:val="007629EB"/>
    <w:rsid w:val="0076403C"/>
    <w:rsid w:val="007719BD"/>
    <w:rsid w:val="007768A1"/>
    <w:rsid w:val="00776955"/>
    <w:rsid w:val="0077757E"/>
    <w:rsid w:val="007863FD"/>
    <w:rsid w:val="007867F9"/>
    <w:rsid w:val="00787AC7"/>
    <w:rsid w:val="00790A64"/>
    <w:rsid w:val="0079316C"/>
    <w:rsid w:val="007975A1"/>
    <w:rsid w:val="007A7577"/>
    <w:rsid w:val="007C468F"/>
    <w:rsid w:val="007D4CF5"/>
    <w:rsid w:val="007F417B"/>
    <w:rsid w:val="00806D74"/>
    <w:rsid w:val="00811037"/>
    <w:rsid w:val="0081286B"/>
    <w:rsid w:val="008224DB"/>
    <w:rsid w:val="008334AD"/>
    <w:rsid w:val="00834CC5"/>
    <w:rsid w:val="0084011F"/>
    <w:rsid w:val="008406A0"/>
    <w:rsid w:val="00840C26"/>
    <w:rsid w:val="00850C97"/>
    <w:rsid w:val="00865650"/>
    <w:rsid w:val="0087471C"/>
    <w:rsid w:val="00884941"/>
    <w:rsid w:val="00892DB2"/>
    <w:rsid w:val="00896AED"/>
    <w:rsid w:val="00897CE1"/>
    <w:rsid w:val="008A28F2"/>
    <w:rsid w:val="008A443E"/>
    <w:rsid w:val="008B5672"/>
    <w:rsid w:val="008B7ED5"/>
    <w:rsid w:val="008E7854"/>
    <w:rsid w:val="008F06BE"/>
    <w:rsid w:val="008F7366"/>
    <w:rsid w:val="00902C93"/>
    <w:rsid w:val="00903F2F"/>
    <w:rsid w:val="0090530F"/>
    <w:rsid w:val="00907296"/>
    <w:rsid w:val="0091670B"/>
    <w:rsid w:val="009234ED"/>
    <w:rsid w:val="009256EF"/>
    <w:rsid w:val="00925F53"/>
    <w:rsid w:val="00930D9E"/>
    <w:rsid w:val="009327F0"/>
    <w:rsid w:val="00937C06"/>
    <w:rsid w:val="0094031F"/>
    <w:rsid w:val="00944ACA"/>
    <w:rsid w:val="00945D62"/>
    <w:rsid w:val="00951158"/>
    <w:rsid w:val="00951D80"/>
    <w:rsid w:val="00960221"/>
    <w:rsid w:val="009619F3"/>
    <w:rsid w:val="009625D9"/>
    <w:rsid w:val="00964B97"/>
    <w:rsid w:val="00966DAB"/>
    <w:rsid w:val="00971D60"/>
    <w:rsid w:val="00980932"/>
    <w:rsid w:val="009963A3"/>
    <w:rsid w:val="009964B5"/>
    <w:rsid w:val="00997294"/>
    <w:rsid w:val="009A05A9"/>
    <w:rsid w:val="009A227C"/>
    <w:rsid w:val="009B548D"/>
    <w:rsid w:val="009B6DA0"/>
    <w:rsid w:val="009C0690"/>
    <w:rsid w:val="009D2DF7"/>
    <w:rsid w:val="009D3B5B"/>
    <w:rsid w:val="009E06D2"/>
    <w:rsid w:val="009E0DE1"/>
    <w:rsid w:val="009E1965"/>
    <w:rsid w:val="009E5812"/>
    <w:rsid w:val="00A03149"/>
    <w:rsid w:val="00A11CC5"/>
    <w:rsid w:val="00A144DE"/>
    <w:rsid w:val="00A21443"/>
    <w:rsid w:val="00A25AAF"/>
    <w:rsid w:val="00A263A8"/>
    <w:rsid w:val="00A30E86"/>
    <w:rsid w:val="00A3229D"/>
    <w:rsid w:val="00A368C7"/>
    <w:rsid w:val="00A4462A"/>
    <w:rsid w:val="00A67FA2"/>
    <w:rsid w:val="00A700B1"/>
    <w:rsid w:val="00A76241"/>
    <w:rsid w:val="00A84F66"/>
    <w:rsid w:val="00A869AE"/>
    <w:rsid w:val="00A90DD8"/>
    <w:rsid w:val="00A93960"/>
    <w:rsid w:val="00A949B8"/>
    <w:rsid w:val="00A951F2"/>
    <w:rsid w:val="00AA2ABF"/>
    <w:rsid w:val="00AB04B5"/>
    <w:rsid w:val="00AB59F9"/>
    <w:rsid w:val="00AC411A"/>
    <w:rsid w:val="00AC7B8A"/>
    <w:rsid w:val="00AD453A"/>
    <w:rsid w:val="00AD6B2D"/>
    <w:rsid w:val="00AD7E3A"/>
    <w:rsid w:val="00AE5C0B"/>
    <w:rsid w:val="00AF273F"/>
    <w:rsid w:val="00AF2A07"/>
    <w:rsid w:val="00AF37BC"/>
    <w:rsid w:val="00AF3D99"/>
    <w:rsid w:val="00AF51AC"/>
    <w:rsid w:val="00B02B90"/>
    <w:rsid w:val="00B05717"/>
    <w:rsid w:val="00B06A76"/>
    <w:rsid w:val="00B158FA"/>
    <w:rsid w:val="00B20636"/>
    <w:rsid w:val="00B2340E"/>
    <w:rsid w:val="00B237D0"/>
    <w:rsid w:val="00B2635E"/>
    <w:rsid w:val="00B2753D"/>
    <w:rsid w:val="00B31CD9"/>
    <w:rsid w:val="00B33412"/>
    <w:rsid w:val="00B334CF"/>
    <w:rsid w:val="00B3367A"/>
    <w:rsid w:val="00B349F0"/>
    <w:rsid w:val="00B66C73"/>
    <w:rsid w:val="00B703C6"/>
    <w:rsid w:val="00B70CDA"/>
    <w:rsid w:val="00B72A9C"/>
    <w:rsid w:val="00B742A6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4026"/>
    <w:rsid w:val="00BD5D45"/>
    <w:rsid w:val="00BE499F"/>
    <w:rsid w:val="00BF0CE4"/>
    <w:rsid w:val="00BF1CB9"/>
    <w:rsid w:val="00BF699B"/>
    <w:rsid w:val="00BF6C20"/>
    <w:rsid w:val="00C0081F"/>
    <w:rsid w:val="00C00DB8"/>
    <w:rsid w:val="00C01AC1"/>
    <w:rsid w:val="00C03F92"/>
    <w:rsid w:val="00C14206"/>
    <w:rsid w:val="00C27276"/>
    <w:rsid w:val="00C2742B"/>
    <w:rsid w:val="00C32FDD"/>
    <w:rsid w:val="00C33489"/>
    <w:rsid w:val="00C346E6"/>
    <w:rsid w:val="00C3492D"/>
    <w:rsid w:val="00C43116"/>
    <w:rsid w:val="00C518CD"/>
    <w:rsid w:val="00C523B3"/>
    <w:rsid w:val="00C570F3"/>
    <w:rsid w:val="00C6058F"/>
    <w:rsid w:val="00C60C28"/>
    <w:rsid w:val="00C65C0A"/>
    <w:rsid w:val="00C679D6"/>
    <w:rsid w:val="00C67C0B"/>
    <w:rsid w:val="00C74D87"/>
    <w:rsid w:val="00C74F1C"/>
    <w:rsid w:val="00C800CD"/>
    <w:rsid w:val="00C833FD"/>
    <w:rsid w:val="00C90C23"/>
    <w:rsid w:val="00C9786B"/>
    <w:rsid w:val="00CA2E0B"/>
    <w:rsid w:val="00CA7485"/>
    <w:rsid w:val="00CB0535"/>
    <w:rsid w:val="00CB0C9F"/>
    <w:rsid w:val="00CB44B1"/>
    <w:rsid w:val="00CC20B1"/>
    <w:rsid w:val="00CC3BB8"/>
    <w:rsid w:val="00CD50AD"/>
    <w:rsid w:val="00CD53F1"/>
    <w:rsid w:val="00CE2E4F"/>
    <w:rsid w:val="00CE4A9F"/>
    <w:rsid w:val="00CF412E"/>
    <w:rsid w:val="00CF7787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5CF3"/>
    <w:rsid w:val="00D25F60"/>
    <w:rsid w:val="00D26AFD"/>
    <w:rsid w:val="00D465EC"/>
    <w:rsid w:val="00D54B5B"/>
    <w:rsid w:val="00D6139B"/>
    <w:rsid w:val="00D62EF3"/>
    <w:rsid w:val="00D6356D"/>
    <w:rsid w:val="00D7159E"/>
    <w:rsid w:val="00D81A98"/>
    <w:rsid w:val="00D8405B"/>
    <w:rsid w:val="00D86C9E"/>
    <w:rsid w:val="00D90647"/>
    <w:rsid w:val="00D91B96"/>
    <w:rsid w:val="00D9227F"/>
    <w:rsid w:val="00D97C42"/>
    <w:rsid w:val="00DA1793"/>
    <w:rsid w:val="00DA1C7C"/>
    <w:rsid w:val="00DA3DD3"/>
    <w:rsid w:val="00DA55E1"/>
    <w:rsid w:val="00DC478B"/>
    <w:rsid w:val="00DD21AD"/>
    <w:rsid w:val="00DF1A74"/>
    <w:rsid w:val="00DF7AAD"/>
    <w:rsid w:val="00E0243B"/>
    <w:rsid w:val="00E11133"/>
    <w:rsid w:val="00E1300A"/>
    <w:rsid w:val="00E14ADD"/>
    <w:rsid w:val="00E412E5"/>
    <w:rsid w:val="00E51C3E"/>
    <w:rsid w:val="00E53C96"/>
    <w:rsid w:val="00E542E5"/>
    <w:rsid w:val="00E55AB3"/>
    <w:rsid w:val="00E569F0"/>
    <w:rsid w:val="00E70F75"/>
    <w:rsid w:val="00E71A67"/>
    <w:rsid w:val="00E904D7"/>
    <w:rsid w:val="00E91881"/>
    <w:rsid w:val="00E97E4B"/>
    <w:rsid w:val="00EA0064"/>
    <w:rsid w:val="00EA48D4"/>
    <w:rsid w:val="00EA4BF9"/>
    <w:rsid w:val="00EB4938"/>
    <w:rsid w:val="00EC2A8A"/>
    <w:rsid w:val="00EC3BDB"/>
    <w:rsid w:val="00EC72EF"/>
    <w:rsid w:val="00ED384E"/>
    <w:rsid w:val="00ED7E96"/>
    <w:rsid w:val="00EE4527"/>
    <w:rsid w:val="00F00BDE"/>
    <w:rsid w:val="00F112B1"/>
    <w:rsid w:val="00F11351"/>
    <w:rsid w:val="00F14272"/>
    <w:rsid w:val="00F16710"/>
    <w:rsid w:val="00F20DE0"/>
    <w:rsid w:val="00F23FD3"/>
    <w:rsid w:val="00F25D31"/>
    <w:rsid w:val="00F30478"/>
    <w:rsid w:val="00F344F8"/>
    <w:rsid w:val="00F3501E"/>
    <w:rsid w:val="00F37235"/>
    <w:rsid w:val="00F42C8B"/>
    <w:rsid w:val="00F50D94"/>
    <w:rsid w:val="00F524FF"/>
    <w:rsid w:val="00F532CE"/>
    <w:rsid w:val="00F541AF"/>
    <w:rsid w:val="00F56B7B"/>
    <w:rsid w:val="00F60343"/>
    <w:rsid w:val="00F70D4A"/>
    <w:rsid w:val="00F77BE4"/>
    <w:rsid w:val="00F93585"/>
    <w:rsid w:val="00F95B28"/>
    <w:rsid w:val="00FA0316"/>
    <w:rsid w:val="00FA26C0"/>
    <w:rsid w:val="00FA55C7"/>
    <w:rsid w:val="00FB50F3"/>
    <w:rsid w:val="00FC006A"/>
    <w:rsid w:val="00FC121A"/>
    <w:rsid w:val="00FC41C8"/>
    <w:rsid w:val="00FD06E9"/>
    <w:rsid w:val="00FD7095"/>
    <w:rsid w:val="00FE139B"/>
    <w:rsid w:val="00FF433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787AC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78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mitevich.alex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84602-335B-47CB-8A2C-1B10FC48C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3010</Words>
  <Characters>1717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2017-02-23T13:53:00Z</cp:lastPrinted>
  <dcterms:created xsi:type="dcterms:W3CDTF">2023-03-07T05:40:00Z</dcterms:created>
  <dcterms:modified xsi:type="dcterms:W3CDTF">2023-03-07T05:40:00Z</dcterms:modified>
</cp:coreProperties>
</file>