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86025B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15.03.2023 – 8-А</w:t>
      </w:r>
    </w:p>
    <w:p w:rsidR="009F483A" w:rsidRDefault="00F51488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6025B" w:rsidRPr="0086025B">
        <w:rPr>
          <w:rFonts w:ascii="Times New Roman" w:hAnsi="Times New Roman" w:cs="Times New Roman"/>
          <w:b/>
          <w:sz w:val="28"/>
          <w:szCs w:val="28"/>
          <w:lang w:val="uk-UA"/>
        </w:rPr>
        <w:t>Архітектура. Образотворче мистецтво.</w:t>
      </w:r>
    </w:p>
    <w:p w:rsidR="0086025B" w:rsidRPr="004061E7" w:rsidRDefault="009F483A" w:rsidP="004061E7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2103D" w:rsidRPr="00F23F2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87074" w:rsidRPr="00F23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61E7">
        <w:rPr>
          <w:rFonts w:ascii="Times New Roman" w:hAnsi="Times New Roman" w:cs="Times New Roman"/>
          <w:sz w:val="28"/>
          <w:szCs w:val="28"/>
          <w:lang w:val="uk-UA"/>
        </w:rPr>
        <w:t>охарактеризувати культурне ж</w:t>
      </w:r>
      <w:r w:rsidR="003E3A0E">
        <w:rPr>
          <w:rFonts w:ascii="Times New Roman" w:hAnsi="Times New Roman" w:cs="Times New Roman"/>
          <w:sz w:val="28"/>
          <w:szCs w:val="28"/>
          <w:lang w:val="uk-UA"/>
        </w:rPr>
        <w:t>иття Гетьманщини</w:t>
      </w:r>
      <w:r w:rsidR="004061E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061E7" w:rsidRPr="004061E7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 учнів уміння аналізувати матеріал, робити висновки, узагальнення, виділяти головне і другорядне, висловлювати свою точку зору, аргументувати, посилаючись на джерела свою по</w:t>
      </w:r>
      <w:r w:rsidR="004061E7">
        <w:rPr>
          <w:rFonts w:ascii="Times New Roman" w:hAnsi="Times New Roman" w:cs="Times New Roman"/>
          <w:sz w:val="28"/>
          <w:szCs w:val="28"/>
          <w:lang w:val="uk-UA"/>
        </w:rPr>
        <w:t>зицію,</w:t>
      </w:r>
      <w:r w:rsidR="004061E7" w:rsidRPr="004061E7"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формування навичок критичного мислення учнів; виховувати учнів у дусі поваги до історичної боротьби і здобутків українського народу.</w:t>
      </w:r>
    </w:p>
    <w:p w:rsidR="00D41D75" w:rsidRDefault="00D41D75" w:rsidP="00992C6B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41D7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E677C3" w:rsidRPr="00E677C3" w:rsidRDefault="00E677C3" w:rsidP="00992C6B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*</w:t>
      </w:r>
      <w:r w:rsidRPr="00E677C3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Назвіть це</w:t>
      </w:r>
      <w:r w:rsidR="003E3A0E">
        <w:rPr>
          <w:rFonts w:ascii="Times New Roman" w:hAnsi="Times New Roman" w:cs="Times New Roman"/>
          <w:color w:val="7030A0"/>
          <w:sz w:val="28"/>
          <w:szCs w:val="28"/>
          <w:lang w:val="uk-UA"/>
        </w:rPr>
        <w:t>нтри освіти у Гетьманщині.</w:t>
      </w:r>
    </w:p>
    <w:p w:rsidR="00E677C3" w:rsidRPr="00E677C3" w:rsidRDefault="00E677C3" w:rsidP="00992C6B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E677C3">
        <w:rPr>
          <w:rFonts w:ascii="Times New Roman" w:hAnsi="Times New Roman" w:cs="Times New Roman"/>
          <w:color w:val="7030A0"/>
          <w:sz w:val="28"/>
          <w:szCs w:val="28"/>
          <w:lang w:val="uk-UA"/>
        </w:rPr>
        <w:t>*Що слугувало основним матеріалом для письма?</w:t>
      </w:r>
    </w:p>
    <w:p w:rsidR="00CF2477" w:rsidRDefault="003E3A0E" w:rsidP="00CF2477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*Назвіть найвидатніші пам’ятки козацьких літописів. </w:t>
      </w:r>
    </w:p>
    <w:p w:rsidR="00F87FDF" w:rsidRPr="00CF2477" w:rsidRDefault="00F87FDF" w:rsidP="00CF2477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87FD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4061E7" w:rsidRDefault="004061E7" w:rsidP="00D91663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061E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Перегляньте відео: </w:t>
      </w:r>
      <w:hyperlink r:id="rId5" w:history="1">
        <w:r w:rsidRPr="00EC14A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https://youtu.be/0S1it_vBP4w</w:t>
        </w:r>
      </w:hyperlink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500A7C" w:rsidRDefault="00CF2477" w:rsidP="00500A7C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>Архітектура і образотворче мистецтво України XVI - XVIII ст. розвивались на самобутній давньоруській основі. Для цього періоду характерним є поступове проникнення в будівництво і живопис національних, народних рис, з одного боку, і зменшення церковних впливів та збільшення світських елементів, заповнення релігійних сюжетів образами, взятими з реального життя, ширше зображення природи, почуттів і переживань людини, більш гуманістичний зміст і реалістичні форми</w:t>
      </w:r>
      <w:r w:rsidR="00500A7C">
        <w:rPr>
          <w:rFonts w:ascii="Times New Roman" w:hAnsi="Times New Roman" w:cs="Times New Roman"/>
          <w:sz w:val="28"/>
          <w:szCs w:val="28"/>
          <w:lang w:val="uk-UA"/>
        </w:rPr>
        <w:t xml:space="preserve"> художніх витворів - з другого.</w:t>
      </w:r>
    </w:p>
    <w:p w:rsidR="00CF2477" w:rsidRPr="00CF2477" w:rsidRDefault="00CF2477" w:rsidP="00500A7C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>З активізацією суспільного життя в архітектурі намічається небувале піднесення. Хоч для будівництва  через історичні умови цей період був надзвичайно  несприятливим, проте на Україні будувалося багато і повсюдно. Будівельна програма включала в себе відновлення зруйнованих і будівництво нових міст, зведення оборонних споруд, арсеналів, храмів, житла. Саме перевага світського будівництва є визначальною рисою тогочасної архітектури.</w:t>
      </w:r>
    </w:p>
    <w:p w:rsid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У нових історичних умовах зодчество набувало нового змісту, оновлюючи свою конструктивну систему та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пластично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-декоративні засоби. Це була ренесансна архітектура, що стала закономірним етапом у поступальному розвитку національних будівельних традицій. Її характерними ознаками були: чітка симетричність,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ордерність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>, горизонтальність членування на поверхи, багатство декоративного оздоблення фасадів.</w:t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62700" cy="3257550"/>
            <wp:effectExtent l="0" t="0" r="0" b="0"/>
            <wp:docPr id="15" name="Рисунок 15" descr="C:\Users\Administrator.000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.000\Pictures\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В українській архітектурі XVI - I пол. XVII ст. важливе місце займало оборонне будівництво. Часто використовувалася традиційна фортифікаційна система з земляними валами,  глибокими ровами та дерев'яними стінами, якщо іншого матеріалу не було. Але водночас будуються фортеці, над спорудженням яких на запрошення польської корони працюють іноземні спеціалісти. Гійом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Левассер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Боплан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у 1635 р. проектував замок в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Кременчуці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та фортецю Кодак на Дніпрі.</w:t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>В цей же час в різних місцевостях України будувались замки й укріплення. Кам'яні замки здебільшого споруджувались на Правобережжі, насамперед на Поділлі і Волині, а також у Східній Галичині, на Північній Буковині і Закарпатті. Як фортеці часто будувались й культові споруди - церкви і монастирі.</w:t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Архітектори України вміло поєднували в будівництві  український національний стиль з кращими надбаннями європейського ренесансу. Так було збудовано такі прекрасні споруди, як будинок активного діяча Львівського братства купця Костянтина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Корнякта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(1580).  Вежа 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Корнякта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(1588), каплиця Трьох святителів (1578) і Успенська церква (1598-1630) вкупі створюють унікальний ансамбль на Руській вулиці у Львові.</w:t>
      </w:r>
    </w:p>
    <w:p w:rsid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53200" cy="3409950"/>
            <wp:effectExtent l="0" t="0" r="0" b="0"/>
            <wp:docPr id="13" name="Рисунок 13" descr="C:\Users\Administrator.000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.000\Pictures\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62725" cy="3676650"/>
            <wp:effectExtent l="0" t="0" r="9525" b="0"/>
            <wp:docPr id="14" name="Рисунок 14" descr="C:\Users\Administrator.000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.000\Pictures\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>Значного поширення набувають скульптура і різьблення, зокрема різьблення іконостасів. Живопис, що раніш майже виключно був присвячений релігійній тематиці, тепер значною мірою набуває світського характеру. Розвивається книжкова мініатюр</w:t>
      </w:r>
      <w:r>
        <w:rPr>
          <w:rFonts w:ascii="Times New Roman" w:hAnsi="Times New Roman" w:cs="Times New Roman"/>
          <w:sz w:val="28"/>
          <w:szCs w:val="28"/>
          <w:lang w:val="uk-UA"/>
        </w:rPr>
        <w:t>а, гравюра, особливо по дереву.</w:t>
      </w:r>
    </w:p>
    <w:p w:rsidR="00CF2477" w:rsidRPr="00CF2477" w:rsidRDefault="00CF2477" w:rsidP="00CF24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lastRenderedPageBreak/>
        <w:t>Скульптура на цьому етапі наповнилась новим змістом, а відтак і набула іншої структури. Її діапазон розширився: розвивалася декоративна пластика, тематична різьба, головним чином у багатофігурних сценах вівтарів, фасадів храмів та каплиць, з'явився скульптурний образ сучасника - в надгробках та епітафіях. Так, наприклад, визначне місце в монументальній скульптурі Львова займає скульптурна група "Бій архангела Михаїла з сатаною". Група призначалася для польського королівського арсеналу як його емблема за прикладом арсеналів Західної Європи.</w:t>
      </w:r>
    </w:p>
    <w:p w:rsidR="00CF2477" w:rsidRPr="00CF2477" w:rsidRDefault="00CF2477" w:rsidP="00CF247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E7166C" w:rsidRDefault="00CF2477" w:rsidP="00EE2705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F2477">
        <w:rPr>
          <w:rFonts w:ascii="Times New Roman" w:hAnsi="Times New Roman" w:cs="Times New Roman"/>
          <w:sz w:val="28"/>
          <w:szCs w:val="28"/>
          <w:lang w:val="uk-UA"/>
        </w:rPr>
        <w:t>В іконі XVI - I пол. XVII ст. образ людини набув більшої життєвої активності й міцнішого зв'язку з сучасністю. Взірцем втілення нового розуміння людини є "</w:t>
      </w:r>
      <w:proofErr w:type="spellStart"/>
      <w:r w:rsidRPr="00CF2477">
        <w:rPr>
          <w:rFonts w:ascii="Times New Roman" w:hAnsi="Times New Roman" w:cs="Times New Roman"/>
          <w:sz w:val="28"/>
          <w:szCs w:val="28"/>
          <w:lang w:val="uk-UA"/>
        </w:rPr>
        <w:t>Пантократор</w:t>
      </w:r>
      <w:proofErr w:type="spellEnd"/>
      <w:r w:rsidRPr="00CF2477">
        <w:rPr>
          <w:rFonts w:ascii="Times New Roman" w:hAnsi="Times New Roman" w:cs="Times New Roman"/>
          <w:sz w:val="28"/>
          <w:szCs w:val="28"/>
          <w:lang w:val="uk-UA"/>
        </w:rPr>
        <w:t xml:space="preserve"> з апостолами". </w:t>
      </w:r>
    </w:p>
    <w:p w:rsidR="00E7166C" w:rsidRDefault="00E7166C" w:rsidP="00EE2705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35310" w:rsidRPr="00EE2705" w:rsidRDefault="009F483A" w:rsidP="00EE2705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Домашнє завдання</w:t>
      </w:r>
      <w:r w:rsidR="00394B79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: </w:t>
      </w:r>
      <w:r w:rsidR="0086025B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прочитати </w:t>
      </w:r>
      <w:r w:rsidR="003E3A0E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пар. 26, скласти таблицю</w:t>
      </w:r>
      <w:r w:rsidR="00E677C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«Основні досягнення культури».</w:t>
      </w:r>
    </w:p>
    <w:tbl>
      <w:tblPr>
        <w:tblStyle w:val="a6"/>
        <w:tblW w:w="0" w:type="auto"/>
        <w:tblInd w:w="-1134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E677C3" w:rsidTr="003E715E">
        <w:tc>
          <w:tcPr>
            <w:tcW w:w="2122" w:type="dxa"/>
          </w:tcPr>
          <w:p w:rsidR="00E677C3" w:rsidRDefault="00E677C3" w:rsidP="00E677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77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>Галузь</w:t>
            </w:r>
          </w:p>
        </w:tc>
        <w:tc>
          <w:tcPr>
            <w:tcW w:w="7654" w:type="dxa"/>
          </w:tcPr>
          <w:p w:rsidR="00E677C3" w:rsidRDefault="00E677C3" w:rsidP="00E677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677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>Основні досягнення</w:t>
            </w:r>
          </w:p>
        </w:tc>
      </w:tr>
      <w:tr w:rsidR="00E677C3" w:rsidTr="003E715E">
        <w:tc>
          <w:tcPr>
            <w:tcW w:w="2122" w:type="dxa"/>
          </w:tcPr>
          <w:p w:rsidR="00E677C3" w:rsidRPr="00E677C3" w:rsidRDefault="00E677C3" w:rsidP="008F4E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Освіта</w:t>
            </w:r>
          </w:p>
        </w:tc>
        <w:tc>
          <w:tcPr>
            <w:tcW w:w="7654" w:type="dxa"/>
          </w:tcPr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</w:tc>
      </w:tr>
      <w:tr w:rsidR="00E677C3" w:rsidTr="003E715E">
        <w:tc>
          <w:tcPr>
            <w:tcW w:w="2122" w:type="dxa"/>
          </w:tcPr>
          <w:p w:rsidR="00E677C3" w:rsidRPr="00E677C3" w:rsidRDefault="003E3A0E" w:rsidP="008F4E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Церковне життя</w:t>
            </w:r>
          </w:p>
        </w:tc>
        <w:tc>
          <w:tcPr>
            <w:tcW w:w="7654" w:type="dxa"/>
          </w:tcPr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677C3" w:rsidTr="003E715E">
        <w:tc>
          <w:tcPr>
            <w:tcW w:w="2122" w:type="dxa"/>
          </w:tcPr>
          <w:p w:rsidR="00E677C3" w:rsidRPr="00E677C3" w:rsidRDefault="00E677C3" w:rsidP="008F4E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77C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Архітектура</w:t>
            </w:r>
          </w:p>
        </w:tc>
        <w:tc>
          <w:tcPr>
            <w:tcW w:w="7654" w:type="dxa"/>
          </w:tcPr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677C3" w:rsidTr="00500A7C">
        <w:trPr>
          <w:trHeight w:val="226"/>
        </w:trPr>
        <w:tc>
          <w:tcPr>
            <w:tcW w:w="2122" w:type="dxa"/>
          </w:tcPr>
          <w:p w:rsidR="00E677C3" w:rsidRPr="00E677C3" w:rsidRDefault="00E677C3" w:rsidP="008F4E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77C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Образотворче мистецтво</w:t>
            </w:r>
          </w:p>
        </w:tc>
        <w:tc>
          <w:tcPr>
            <w:tcW w:w="7654" w:type="dxa"/>
          </w:tcPr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  <w:p w:rsidR="00E677C3" w:rsidRDefault="00E677C3" w:rsidP="008F4ED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*</w:t>
            </w:r>
          </w:p>
        </w:tc>
      </w:tr>
    </w:tbl>
    <w:p w:rsidR="00E677C3" w:rsidRPr="008F4ED5" w:rsidRDefault="00E677C3" w:rsidP="008F4ED5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4C17" w:rsidRPr="00B476E9" w:rsidRDefault="00F769FD" w:rsidP="002E586A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Повторити тему </w:t>
      </w:r>
      <w:r w:rsidR="00421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«</w:t>
      </w:r>
      <w:r w:rsidR="00E677C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Архітектура Русі-України</w:t>
      </w:r>
      <w:r w:rsidR="00F51488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»</w:t>
      </w:r>
      <w:r w:rsidR="007D7A1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DB68B4" w:rsidRPr="00500A7C" w:rsidRDefault="00DB68B4" w:rsidP="00500A7C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 w:rsidRPr="00500A7C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B3A5D"/>
    <w:rsid w:val="00124E3B"/>
    <w:rsid w:val="00125B8C"/>
    <w:rsid w:val="00134C17"/>
    <w:rsid w:val="0015346A"/>
    <w:rsid w:val="00170B7D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D6CAB"/>
    <w:rsid w:val="002E230C"/>
    <w:rsid w:val="002E586A"/>
    <w:rsid w:val="002F3B69"/>
    <w:rsid w:val="00303CFE"/>
    <w:rsid w:val="00317168"/>
    <w:rsid w:val="00321179"/>
    <w:rsid w:val="00394B79"/>
    <w:rsid w:val="003A73D3"/>
    <w:rsid w:val="003E3A0E"/>
    <w:rsid w:val="003E715E"/>
    <w:rsid w:val="004061E7"/>
    <w:rsid w:val="0042103D"/>
    <w:rsid w:val="004F714E"/>
    <w:rsid w:val="00500A7C"/>
    <w:rsid w:val="005052FF"/>
    <w:rsid w:val="0052610E"/>
    <w:rsid w:val="00566763"/>
    <w:rsid w:val="0058794F"/>
    <w:rsid w:val="005C4A84"/>
    <w:rsid w:val="005C66CF"/>
    <w:rsid w:val="00601495"/>
    <w:rsid w:val="00613CD9"/>
    <w:rsid w:val="006571C9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4029"/>
    <w:rsid w:val="009801FC"/>
    <w:rsid w:val="00992C6B"/>
    <w:rsid w:val="009F483A"/>
    <w:rsid w:val="00A12C5A"/>
    <w:rsid w:val="00A41E49"/>
    <w:rsid w:val="00A52A8D"/>
    <w:rsid w:val="00A71D66"/>
    <w:rsid w:val="00A87E9B"/>
    <w:rsid w:val="00AE14A5"/>
    <w:rsid w:val="00AE733E"/>
    <w:rsid w:val="00AF7011"/>
    <w:rsid w:val="00B354DF"/>
    <w:rsid w:val="00B476E9"/>
    <w:rsid w:val="00B57C9E"/>
    <w:rsid w:val="00BE73BB"/>
    <w:rsid w:val="00BF3980"/>
    <w:rsid w:val="00BF4EB7"/>
    <w:rsid w:val="00C372CD"/>
    <w:rsid w:val="00C414BB"/>
    <w:rsid w:val="00C51138"/>
    <w:rsid w:val="00C776C8"/>
    <w:rsid w:val="00C82F4B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E0185"/>
    <w:rsid w:val="00DE0505"/>
    <w:rsid w:val="00E0731A"/>
    <w:rsid w:val="00E35E8F"/>
    <w:rsid w:val="00E4108F"/>
    <w:rsid w:val="00E677C3"/>
    <w:rsid w:val="00E7166C"/>
    <w:rsid w:val="00E87074"/>
    <w:rsid w:val="00EE2705"/>
    <w:rsid w:val="00EE56F3"/>
    <w:rsid w:val="00F23F2F"/>
    <w:rsid w:val="00F32061"/>
    <w:rsid w:val="00F51488"/>
    <w:rsid w:val="00F602FE"/>
    <w:rsid w:val="00F769FD"/>
    <w:rsid w:val="00F87FDF"/>
    <w:rsid w:val="00F97586"/>
    <w:rsid w:val="00FB74A6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0S1it_vBP4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89</cp:revision>
  <dcterms:created xsi:type="dcterms:W3CDTF">2022-12-06T18:14:00Z</dcterms:created>
  <dcterms:modified xsi:type="dcterms:W3CDTF">2023-03-14T21:46:00Z</dcterms:modified>
</cp:coreProperties>
</file>