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FDA" w:rsidRDefault="00266793" w:rsidP="00126FD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24</w:t>
      </w:r>
      <w:r w:rsidR="00003079">
        <w:rPr>
          <w:rFonts w:ascii="Times New Roman" w:hAnsi="Times New Roman" w:cs="Times New Roman"/>
          <w:b/>
          <w:bCs/>
          <w:sz w:val="28"/>
          <w:szCs w:val="28"/>
          <w:lang w:val="uk-UA"/>
        </w:rPr>
        <w:t>.11.2022</w:t>
      </w:r>
    </w:p>
    <w:p w:rsidR="00003079" w:rsidRPr="00003079" w:rsidRDefault="00266793" w:rsidP="00126FD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8-В</w:t>
      </w:r>
      <w:bookmarkStart w:id="0" w:name="_GoBack"/>
      <w:bookmarkEnd w:id="0"/>
    </w:p>
    <w:p w:rsidR="00126FDA" w:rsidRPr="00597436" w:rsidRDefault="00126FDA" w:rsidP="00126FD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97436">
        <w:rPr>
          <w:rFonts w:ascii="Times New Roman" w:hAnsi="Times New Roman" w:cs="Times New Roman"/>
          <w:b/>
          <w:bCs/>
          <w:sz w:val="28"/>
          <w:szCs w:val="28"/>
          <w:lang w:val="uk-UA"/>
        </w:rPr>
        <w:t>Історія України</w:t>
      </w:r>
    </w:p>
    <w:p w:rsidR="00693E95" w:rsidRPr="00597436" w:rsidRDefault="00126FDA" w:rsidP="00126FD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9743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вч. </w:t>
      </w:r>
      <w:proofErr w:type="spellStart"/>
      <w:r w:rsidRPr="00597436">
        <w:rPr>
          <w:rFonts w:ascii="Times New Roman" w:hAnsi="Times New Roman" w:cs="Times New Roman"/>
          <w:b/>
          <w:bCs/>
          <w:sz w:val="28"/>
          <w:szCs w:val="28"/>
          <w:lang w:val="uk-UA"/>
        </w:rPr>
        <w:t>Рзаєва</w:t>
      </w:r>
      <w:proofErr w:type="spellEnd"/>
      <w:r w:rsidRPr="0059743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Н.О.</w:t>
      </w:r>
    </w:p>
    <w:p w:rsidR="00693E95" w:rsidRPr="0008092E" w:rsidRDefault="0008092E" w:rsidP="00693E9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Православна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церква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в 16 ст. Православні братства.</w:t>
      </w:r>
    </w:p>
    <w:p w:rsidR="00693E95" w:rsidRPr="00126FDA" w:rsidRDefault="00693E95" w:rsidP="00AD58D5">
      <w:pPr>
        <w:rPr>
          <w:rFonts w:ascii="Times New Roman" w:hAnsi="Times New Roman" w:cs="Times New Roman"/>
          <w:sz w:val="28"/>
          <w:szCs w:val="28"/>
        </w:rPr>
      </w:pPr>
      <w:r w:rsidRPr="00126FDA">
        <w:rPr>
          <w:rFonts w:ascii="Times New Roman" w:hAnsi="Times New Roman" w:cs="Times New Roman"/>
          <w:b/>
          <w:sz w:val="28"/>
          <w:szCs w:val="28"/>
        </w:rPr>
        <w:t>Мета:</w:t>
      </w:r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92E" w:rsidRPr="0008092E">
        <w:rPr>
          <w:rFonts w:ascii="Times New Roman" w:hAnsi="Times New Roman" w:cs="Times New Roman"/>
          <w:sz w:val="28"/>
          <w:szCs w:val="28"/>
        </w:rPr>
        <w:t>скласти</w:t>
      </w:r>
      <w:proofErr w:type="spellEnd"/>
      <w:r w:rsidR="0008092E" w:rsidRPr="00080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92E" w:rsidRPr="0008092E">
        <w:rPr>
          <w:rFonts w:ascii="Times New Roman" w:hAnsi="Times New Roman" w:cs="Times New Roman"/>
          <w:sz w:val="28"/>
          <w:szCs w:val="28"/>
        </w:rPr>
        <w:t>уявлення</w:t>
      </w:r>
      <w:proofErr w:type="spellEnd"/>
      <w:r w:rsidR="0008092E" w:rsidRPr="0008092E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="0008092E" w:rsidRPr="0008092E">
        <w:rPr>
          <w:rFonts w:ascii="Times New Roman" w:hAnsi="Times New Roman" w:cs="Times New Roman"/>
          <w:sz w:val="28"/>
          <w:szCs w:val="28"/>
        </w:rPr>
        <w:t>розгортання</w:t>
      </w:r>
      <w:proofErr w:type="spellEnd"/>
      <w:r w:rsidR="0008092E" w:rsidRPr="00080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92E" w:rsidRPr="0008092E">
        <w:rPr>
          <w:rFonts w:ascii="Times New Roman" w:hAnsi="Times New Roman" w:cs="Times New Roman"/>
          <w:sz w:val="28"/>
          <w:szCs w:val="28"/>
        </w:rPr>
        <w:t>реформаційних</w:t>
      </w:r>
      <w:proofErr w:type="spellEnd"/>
      <w:r w:rsidR="0008092E" w:rsidRPr="0008092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08092E" w:rsidRPr="0008092E">
        <w:rPr>
          <w:rFonts w:ascii="Times New Roman" w:hAnsi="Times New Roman" w:cs="Times New Roman"/>
          <w:sz w:val="28"/>
          <w:szCs w:val="28"/>
        </w:rPr>
        <w:t>контрреформаційних</w:t>
      </w:r>
      <w:proofErr w:type="spellEnd"/>
      <w:r w:rsidR="0008092E" w:rsidRPr="00080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92E" w:rsidRPr="0008092E">
        <w:rPr>
          <w:rFonts w:ascii="Times New Roman" w:hAnsi="Times New Roman" w:cs="Times New Roman"/>
          <w:sz w:val="28"/>
          <w:szCs w:val="28"/>
        </w:rPr>
        <w:t>рухів</w:t>
      </w:r>
      <w:proofErr w:type="spellEnd"/>
      <w:r w:rsidR="0008092E" w:rsidRPr="0008092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08092E" w:rsidRPr="0008092E">
        <w:rPr>
          <w:rFonts w:ascii="Times New Roman" w:hAnsi="Times New Roman" w:cs="Times New Roman"/>
          <w:sz w:val="28"/>
          <w:szCs w:val="28"/>
        </w:rPr>
        <w:t>українських</w:t>
      </w:r>
      <w:proofErr w:type="spellEnd"/>
      <w:r w:rsidR="0008092E" w:rsidRPr="0008092E">
        <w:rPr>
          <w:rFonts w:ascii="Times New Roman" w:hAnsi="Times New Roman" w:cs="Times New Roman"/>
          <w:sz w:val="28"/>
          <w:szCs w:val="28"/>
        </w:rPr>
        <w:t xml:space="preserve"> землях; </w:t>
      </w:r>
      <w:proofErr w:type="spellStart"/>
      <w:r w:rsidR="0008092E" w:rsidRPr="0008092E">
        <w:rPr>
          <w:rFonts w:ascii="Times New Roman" w:hAnsi="Times New Roman" w:cs="Times New Roman"/>
          <w:sz w:val="28"/>
          <w:szCs w:val="28"/>
        </w:rPr>
        <w:t>оцінювати</w:t>
      </w:r>
      <w:proofErr w:type="spellEnd"/>
      <w:r w:rsidR="0008092E" w:rsidRPr="00080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92E" w:rsidRPr="0008092E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="0008092E" w:rsidRPr="00080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92E" w:rsidRPr="0008092E">
        <w:rPr>
          <w:rFonts w:ascii="Times New Roman" w:hAnsi="Times New Roman" w:cs="Times New Roman"/>
          <w:sz w:val="28"/>
          <w:szCs w:val="28"/>
        </w:rPr>
        <w:t>діяльності</w:t>
      </w:r>
      <w:proofErr w:type="spellEnd"/>
      <w:r w:rsidR="0008092E" w:rsidRPr="00080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92E" w:rsidRPr="0008092E">
        <w:rPr>
          <w:rFonts w:ascii="Times New Roman" w:hAnsi="Times New Roman" w:cs="Times New Roman"/>
          <w:sz w:val="28"/>
          <w:szCs w:val="28"/>
        </w:rPr>
        <w:t>православних</w:t>
      </w:r>
      <w:proofErr w:type="spellEnd"/>
      <w:r w:rsidR="0008092E" w:rsidRPr="0008092E">
        <w:rPr>
          <w:rFonts w:ascii="Times New Roman" w:hAnsi="Times New Roman" w:cs="Times New Roman"/>
          <w:sz w:val="28"/>
          <w:szCs w:val="28"/>
        </w:rPr>
        <w:t xml:space="preserve"> братств; </w:t>
      </w:r>
      <w:proofErr w:type="spellStart"/>
      <w:r w:rsidR="0008092E" w:rsidRPr="0008092E">
        <w:rPr>
          <w:rFonts w:ascii="Times New Roman" w:hAnsi="Times New Roman" w:cs="Times New Roman"/>
          <w:sz w:val="28"/>
          <w:szCs w:val="28"/>
        </w:rPr>
        <w:t>визначати</w:t>
      </w:r>
      <w:proofErr w:type="spellEnd"/>
      <w:r w:rsidR="0008092E" w:rsidRPr="00080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92E" w:rsidRPr="0008092E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 w:rsidR="0008092E" w:rsidRPr="0008092E">
        <w:rPr>
          <w:rFonts w:ascii="Times New Roman" w:hAnsi="Times New Roman" w:cs="Times New Roman"/>
          <w:sz w:val="28"/>
          <w:szCs w:val="28"/>
        </w:rPr>
        <w:t xml:space="preserve"> становища </w:t>
      </w:r>
      <w:proofErr w:type="spellStart"/>
      <w:r w:rsidR="0008092E" w:rsidRPr="0008092E">
        <w:rPr>
          <w:rFonts w:ascii="Times New Roman" w:hAnsi="Times New Roman" w:cs="Times New Roman"/>
          <w:sz w:val="28"/>
          <w:szCs w:val="28"/>
        </w:rPr>
        <w:t>православної</w:t>
      </w:r>
      <w:proofErr w:type="spellEnd"/>
      <w:r w:rsidR="0008092E" w:rsidRPr="0008092E">
        <w:rPr>
          <w:rFonts w:ascii="Times New Roman" w:hAnsi="Times New Roman" w:cs="Times New Roman"/>
          <w:sz w:val="28"/>
          <w:szCs w:val="28"/>
        </w:rPr>
        <w:t xml:space="preserve"> церкви; </w:t>
      </w:r>
      <w:proofErr w:type="spellStart"/>
      <w:r w:rsidR="0008092E" w:rsidRPr="0008092E">
        <w:rPr>
          <w:rFonts w:ascii="Times New Roman" w:hAnsi="Times New Roman" w:cs="Times New Roman"/>
          <w:sz w:val="28"/>
          <w:szCs w:val="28"/>
        </w:rPr>
        <w:t>продовжувати</w:t>
      </w:r>
      <w:proofErr w:type="spellEnd"/>
      <w:r w:rsidR="0008092E" w:rsidRPr="00080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92E" w:rsidRPr="0008092E">
        <w:rPr>
          <w:rFonts w:ascii="Times New Roman" w:hAnsi="Times New Roman" w:cs="Times New Roman"/>
          <w:sz w:val="28"/>
          <w:szCs w:val="28"/>
        </w:rPr>
        <w:t>формувати</w:t>
      </w:r>
      <w:proofErr w:type="spellEnd"/>
      <w:r w:rsidR="0008092E" w:rsidRPr="00080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92E" w:rsidRPr="0008092E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="0008092E" w:rsidRPr="00080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92E" w:rsidRPr="0008092E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="0008092E" w:rsidRPr="00080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92E" w:rsidRPr="0008092E">
        <w:rPr>
          <w:rFonts w:ascii="Times New Roman" w:hAnsi="Times New Roman" w:cs="Times New Roman"/>
          <w:sz w:val="28"/>
          <w:szCs w:val="28"/>
        </w:rPr>
        <w:t>розповідь</w:t>
      </w:r>
      <w:proofErr w:type="spellEnd"/>
      <w:r w:rsidR="0008092E" w:rsidRPr="0008092E">
        <w:rPr>
          <w:rFonts w:ascii="Times New Roman" w:hAnsi="Times New Roman" w:cs="Times New Roman"/>
          <w:sz w:val="28"/>
          <w:szCs w:val="28"/>
        </w:rPr>
        <w:t xml:space="preserve"> учителя і </w:t>
      </w:r>
      <w:proofErr w:type="spellStart"/>
      <w:r w:rsidR="0008092E" w:rsidRPr="0008092E">
        <w:rPr>
          <w:rFonts w:ascii="Times New Roman" w:hAnsi="Times New Roman" w:cs="Times New Roman"/>
          <w:sz w:val="28"/>
          <w:szCs w:val="28"/>
        </w:rPr>
        <w:t>матеріал</w:t>
      </w:r>
      <w:proofErr w:type="spellEnd"/>
      <w:r w:rsidR="0008092E" w:rsidRPr="00080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92E" w:rsidRPr="0008092E">
        <w:rPr>
          <w:rFonts w:ascii="Times New Roman" w:hAnsi="Times New Roman" w:cs="Times New Roman"/>
          <w:sz w:val="28"/>
          <w:szCs w:val="28"/>
        </w:rPr>
        <w:t>підручника</w:t>
      </w:r>
      <w:proofErr w:type="spellEnd"/>
      <w:r w:rsidR="0008092E" w:rsidRPr="0008092E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="0008092E" w:rsidRPr="0008092E">
        <w:rPr>
          <w:rFonts w:ascii="Times New Roman" w:hAnsi="Times New Roman" w:cs="Times New Roman"/>
          <w:sz w:val="28"/>
          <w:szCs w:val="28"/>
        </w:rPr>
        <w:t>джерело</w:t>
      </w:r>
      <w:proofErr w:type="spellEnd"/>
      <w:r w:rsidR="0008092E" w:rsidRPr="00080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92E" w:rsidRPr="0008092E">
        <w:rPr>
          <w:rFonts w:ascii="Times New Roman" w:hAnsi="Times New Roman" w:cs="Times New Roman"/>
          <w:sz w:val="28"/>
          <w:szCs w:val="28"/>
        </w:rPr>
        <w:t>знань</w:t>
      </w:r>
      <w:proofErr w:type="spellEnd"/>
      <w:r w:rsidR="0008092E" w:rsidRPr="0008092E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08092E" w:rsidRPr="0008092E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="0008092E" w:rsidRPr="00080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92E" w:rsidRPr="0008092E">
        <w:rPr>
          <w:rFonts w:ascii="Times New Roman" w:hAnsi="Times New Roman" w:cs="Times New Roman"/>
          <w:sz w:val="28"/>
          <w:szCs w:val="28"/>
        </w:rPr>
        <w:t>шанобливе</w:t>
      </w:r>
      <w:proofErr w:type="spellEnd"/>
      <w:r w:rsidR="0008092E" w:rsidRPr="00080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92E" w:rsidRPr="0008092E">
        <w:rPr>
          <w:rFonts w:ascii="Times New Roman" w:hAnsi="Times New Roman" w:cs="Times New Roman"/>
          <w:sz w:val="28"/>
          <w:szCs w:val="28"/>
        </w:rPr>
        <w:t>ставлення</w:t>
      </w:r>
      <w:proofErr w:type="spellEnd"/>
      <w:r w:rsidR="0008092E" w:rsidRPr="0008092E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="0008092E" w:rsidRPr="0008092E">
        <w:rPr>
          <w:rFonts w:ascii="Times New Roman" w:hAnsi="Times New Roman" w:cs="Times New Roman"/>
          <w:sz w:val="28"/>
          <w:szCs w:val="28"/>
        </w:rPr>
        <w:t>минулого</w:t>
      </w:r>
      <w:proofErr w:type="spellEnd"/>
      <w:r w:rsidR="0008092E" w:rsidRPr="00080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92E" w:rsidRPr="0008092E">
        <w:rPr>
          <w:rFonts w:ascii="Times New Roman" w:hAnsi="Times New Roman" w:cs="Times New Roman"/>
          <w:sz w:val="28"/>
          <w:szCs w:val="28"/>
        </w:rPr>
        <w:t>своєї</w:t>
      </w:r>
      <w:proofErr w:type="spellEnd"/>
      <w:r w:rsidR="0008092E" w:rsidRPr="00080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92E" w:rsidRPr="0008092E">
        <w:rPr>
          <w:rFonts w:ascii="Times New Roman" w:hAnsi="Times New Roman" w:cs="Times New Roman"/>
          <w:sz w:val="28"/>
          <w:szCs w:val="28"/>
        </w:rPr>
        <w:t>Батьківщини</w:t>
      </w:r>
      <w:proofErr w:type="spellEnd"/>
      <w:r w:rsidR="0008092E" w:rsidRPr="0008092E">
        <w:rPr>
          <w:rFonts w:ascii="Times New Roman" w:hAnsi="Times New Roman" w:cs="Times New Roman"/>
          <w:sz w:val="28"/>
          <w:szCs w:val="28"/>
        </w:rPr>
        <w:t>.</w:t>
      </w:r>
    </w:p>
    <w:p w:rsidR="00CA70B9" w:rsidRDefault="00AD58D5" w:rsidP="00693E95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126FD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Пригадаймо!</w:t>
      </w:r>
    </w:p>
    <w:p w:rsidR="0008092E" w:rsidRPr="0008092E" w:rsidRDefault="0008092E" w:rsidP="0008092E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8092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1) Якими були передумови укладення Люблінської унії?</w:t>
      </w:r>
    </w:p>
    <w:p w:rsidR="0008092E" w:rsidRPr="0008092E" w:rsidRDefault="0008092E" w:rsidP="0008092E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8092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2) Визначте основні відмінності в позиції польської, литовської та української сторін щодо об’єднання Польщі та Литви.</w:t>
      </w:r>
    </w:p>
    <w:p w:rsidR="0008092E" w:rsidRPr="0008092E" w:rsidRDefault="0008092E" w:rsidP="0008092E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8092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3) Як було укладено Люблінську унію?</w:t>
      </w:r>
    </w:p>
    <w:p w:rsidR="0008092E" w:rsidRPr="0008092E" w:rsidRDefault="0008092E" w:rsidP="0008092E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8092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4) Схарактеризуйте адміністративно-політичний устрій українських земель у складі Речі Посполитої.</w:t>
      </w:r>
    </w:p>
    <w:p w:rsidR="00CA70B9" w:rsidRDefault="00431B7D" w:rsidP="00693E9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="00AD58D5" w:rsidRPr="00126FDA"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</w:t>
      </w:r>
      <w:r w:rsidR="00126FDA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08092E" w:rsidRPr="0008092E" w:rsidRDefault="0008092E" w:rsidP="0008092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8092E">
        <w:rPr>
          <w:rFonts w:ascii="Times New Roman" w:hAnsi="Times New Roman" w:cs="Times New Roman"/>
          <w:sz w:val="28"/>
          <w:szCs w:val="28"/>
          <w:lang w:val="uk-UA"/>
        </w:rPr>
        <w:t xml:space="preserve">XVI ст. дослідники називають темною епохою в історії української православної церкви. У цей період церковне життя на теренах України розвивалося під іноземною й іновірною польсько-литовською владою. І хоча проголошувалося терпиме ставлення до православ’я, забезпечення прав і привілеїв православної церкви, існували істотні причини, які викликали глибоку кризу церковного життя, деморалізували й дезорганізували його. Водночас саме в цей період </w:t>
      </w:r>
      <w:proofErr w:type="spellStart"/>
      <w:r w:rsidRPr="0008092E">
        <w:rPr>
          <w:rFonts w:ascii="Times New Roman" w:hAnsi="Times New Roman" w:cs="Times New Roman"/>
          <w:sz w:val="28"/>
          <w:szCs w:val="28"/>
          <w:lang w:val="uk-UA"/>
        </w:rPr>
        <w:t>розвинулися</w:t>
      </w:r>
      <w:proofErr w:type="spellEnd"/>
      <w:r w:rsidRPr="0008092E">
        <w:rPr>
          <w:rFonts w:ascii="Times New Roman" w:hAnsi="Times New Roman" w:cs="Times New Roman"/>
          <w:sz w:val="28"/>
          <w:szCs w:val="28"/>
          <w:lang w:val="uk-UA"/>
        </w:rPr>
        <w:t xml:space="preserve"> такі характерні особливості українського православ’я, як активна участь у житті церкви світських осіб та зближення церковного життя, духовної освіти й школи, змушених протистояти наступу латинської культури, католицизму та реформаційним рухам.</w:t>
      </w:r>
    </w:p>
    <w:p w:rsidR="0008092E" w:rsidRPr="0008092E" w:rsidRDefault="0008092E" w:rsidP="0008092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8092E">
        <w:rPr>
          <w:rFonts w:ascii="Times New Roman" w:hAnsi="Times New Roman" w:cs="Times New Roman"/>
          <w:sz w:val="28"/>
          <w:szCs w:val="28"/>
          <w:lang w:val="uk-UA"/>
        </w:rPr>
        <w:t xml:space="preserve">Негативно впливало на становище православної церкви існуюче в Польському королівстві й Великому князівстві Литовському право патронату або «право подавання». Відповідно до нього, питання призначення на митрополичу і єпископську кафедри залежало від великого князя литовського та польського короля. Після Люблінської унії ситуація погіршилася. Польські королі за правом патронату стали, «подаючи хліби </w:t>
      </w:r>
      <w:r w:rsidRPr="0008092E">
        <w:rPr>
          <w:rFonts w:ascii="Times New Roman" w:hAnsi="Times New Roman" w:cs="Times New Roman"/>
          <w:sz w:val="28"/>
          <w:szCs w:val="28"/>
          <w:lang w:val="uk-UA"/>
        </w:rPr>
        <w:lastRenderedPageBreak/>
        <w:t>духовні й роздаючи столиці духовні», призначати на посади єпископів і архімандритів (настоятелів монастирів) за гроші. Фактично посаду отримував той, хто більше за неї заплатив. Королі надавали посади в православній церкві світським особам (шляхті, військовим) за борги держави цим людям, різноманітні вислуги, на прохання наближених до королівського двору осіб тощо.</w:t>
      </w:r>
    </w:p>
    <w:p w:rsidR="0008092E" w:rsidRPr="0008092E" w:rsidRDefault="0064765B" w:rsidP="0008092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-775335</wp:posOffset>
            </wp:positionH>
            <wp:positionV relativeFrom="paragraph">
              <wp:posOffset>422910</wp:posOffset>
            </wp:positionV>
            <wp:extent cx="7105650" cy="2476500"/>
            <wp:effectExtent l="0" t="0" r="0" b="0"/>
            <wp:wrapTight wrapText="bothSides">
              <wp:wrapPolygon edited="0">
                <wp:start x="0" y="0"/>
                <wp:lineTo x="0" y="21434"/>
                <wp:lineTo x="21542" y="21434"/>
                <wp:lineTo x="21542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0" cy="247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64765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Прямоугольник 4" descr="Церковне життя. Особливості реформаційних та контрреформаційних рухів в  Україні. Православні братства - Підручник з Історії України. 8 клас.  Сорочинська - Нова програм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D5F96B" id="Прямоугольник 4" o:spid="_x0000_s1026" alt="Церковне життя. Особливості реформаційних та контрреформаційних рухів в  Україні. Православні братства - Підручник з Історії України. 8 клас.  Сорочинська - Нова програм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B8ppgMAAAcHAAAOAAAAZHJzL2Uyb0RvYy54bWysVd1u2zYUvh+wdyB4L1tyZccSohSpHQ8D&#10;sq1AuwegJcoSJpEaqcTJigFOsnY3BXrnXm3DMGDXbrpsWbpkr0C+0Q4pO7FTYBi2yYZAnnP4nR9+&#10;52j74VFZoEMqZM5ZhL2WixFlMU9yNonw509HTh8jWROWkIIzGuFjKvHDnQ8/2J5WIe3wjBcJFQhA&#10;mAynVYSzuq7CdlvGGS2JbPGKMlCmXJSkhq2YtBNBpoBeFu2O6/baUy6SSvCYSgnSYaPEOxY/TWlc&#10;f5amktaoiDDEVtu3sO+xebd3tkk4EaTK8ngZBvkXUZQkZ+D0FmpIaoIORP4eVJnHgkue1q2Yl22e&#10;pnlMbQ6Qjefey+ZJRipqc4HiyOq2TPL/g40/PXwsUJ5E2MeIkRKuSP2gZ/qV+kPd6DP1Vt2od/ql&#10;ulaX6gqBTUJlDPVTP6sLPVNXoD4H5QVSv6pLfQq/Vy2kvtcnoHij3sGpc8A5Afkcgf2F/ga2MwBf&#10;6Bd6rn43wPo50qdqgSzaNZjO/s5yps/0czh6juCP1E/qCqwX+rW61nNwDcGrReMU3JsVyJF6Y41O&#10;TSQgWiDHWM7VL+DrTH+7TE/9htQLawIx6rl+vQGvLluob4IEWH3SAt8/2lxu4PwleDmBMl010N/Z&#10;skBGf4LbG/XWxgQ5G7pNKxlC1Z9Uj4UhjKz2efyFRIwPMsImdFdWQFpoJbiOlUgIPs0oSeDePQPR&#10;3sAwGwloaDz9hCdwgeSg5paMR6kojQ+gGTqynD++5Tw9qlEMwgeu33ehM2JQLdfGAwlXhysh648o&#10;L5FZRFhAdBacHO7LujFdmRhfjI/yogA5CQu2IQDMRgKu4ajRmSBslzwL3GCvv9f3Hb/T23N8dzh0&#10;dkcD3+mNvK3u8MFwMBh6Xxu/nh9meZJQZtysOtbz/1lHLGdH02u3PSt5kScGzoQkxWQ8KAQ6JDAx&#10;RvaxJQfNnVl7MwxbL8jlXkpex3cfdQJn1OtvOf7I7zrBltt3XC94FPRcP/CHo82U9nNG/3tKaBrh&#10;oNvp2ltaC/pebq593s+NhGVew0wu8jLCQA14jBEJDQP3WGLXNcmLZr1WChP+XSngulcXbflqKNqw&#10;f8yTY6Cr4EAnYB58PWCRcfEVRlOYxBGWXx4QQTEqPmZA+cDzfTO67cbvbnVgI9Y143UNYTFARbjG&#10;qFkO6mbcH1Qin2TgybOFYXwX2iTNLYVNCzVRLZsLpq3NZPllMON8fW+t7r5fO38B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1sAf&#10;KaYDAAAHBwAADgAAAAAAAAAAAAAAAAAuAgAAZHJzL2Uyb0RvYy54bWxQSwECLQAUAAYACAAAACEA&#10;TKDpLNgAAAADAQAADwAAAAAAAAAAAAAAAAAABgAAZHJzL2Rvd25yZXYueG1sUEsFBgAAAAAEAAQA&#10;8wAAAAUHAAAAAA==&#10;" filled="f" stroked="f">
                <o:lock v:ext="edit" aspectratio="t"/>
                <w10:anchorlock/>
              </v:rect>
            </w:pict>
          </mc:Fallback>
        </mc:AlternateContent>
      </w:r>
      <w:r w:rsidRPr="0064765B">
        <w:rPr>
          <w:noProof/>
          <w:lang w:eastAsia="ru-RU"/>
        </w:rPr>
        <w:t xml:space="preserve"> </w:t>
      </w: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2C6A9BF3" wp14:editId="0A914B17">
                <wp:extent cx="304800" cy="304800"/>
                <wp:effectExtent l="0" t="0" r="0" b="0"/>
                <wp:docPr id="1" name="AutoShape 2" descr="Церковне життя. Особливості реформаційних та контрреформаційних рухів в  Україні. Православні братства - Підручник з Історії України. 8 клас.  Сорочинська - Нова програм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3F27B1" id="AutoShape 2" o:spid="_x0000_s1026" alt="Церковне життя. Особливості реформаційних та контрреформаційних рухів в  Україні. Православні братства - Підручник з Історії України. 8 клас.  Сорочинська - Нова програм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u5bmAMAAPYGAAAOAAAAZHJzL2Uyb0RvYy54bWysVd1u2zYUvh+wdyB4L1tyZccSohSpHQ8D&#10;sq1AtwegJcoSJpEaqUTJhgFJurY3BXbnXq1FUWDXabdsXrZkr0C+0Q4pO7FTYBi2yYZAnnP4nb+P&#10;R9v3j8oCHVIhc84i7HVcjCiLeZKzWYS/+HziDDGSNWEJKTijET6mEt/f+fCD7aYKaY9nvEioQADC&#10;ZNhUEc7qugq7XRlntCSywyvKQJlyUZIatmLWTQRpAL0suj3XHXQbLpJK8JhKCdJxq8Q7Fj9NaVx/&#10;lqaS1qiIMMRW27ew76l5d3e2STgTpMryeBkG+RdRlCRn4PQGakxqgg5E/h5UmceCS57WnZiXXZ6m&#10;eUxtDpCN597J5lFGKmpzgeLI6qZM8v+DjT89fChQnkDvMGKkhBbtHtTcekY9jBIqYyiX+lFd6BN1&#10;qa7VO3WlLpD6RS30Gfy+7yD1Up+C4q36XS1Afa1PQT5HYH+hv4PtifpDneuneq5+g7ML/QTpM3WO&#10;LNoVmJ78neWJfqyfwNF3CP5IvVGXYH2uX6grPQfXr8yudQruzQrkSL21RmcmEhCdI8dYztXP4Oux&#10;fmaiUJdI/YrUU2sCMeq5frEBrxYdNDRBAqw+7YDv1zaXazi/AC+n+jkoLfQPtiyQ0Z/g9lr9ZGOC&#10;nA27mkqGUORH1UNh+CGrfR5/KRHjo4ywGd2VFXC0rf5KJARvMkoSaLNnILobGGYjAQ1Nm094Av0i&#10;0C/LvaNUlMYHsAodWYof31CcHtUoBuE91x+6cBFiUC3XxgMJV4crIeuPKC+RWURYQHQWnBzuy7o1&#10;XZkYX4xP8qIAOQkLtiEAzFYCruGo0Zkg7KX4JnCDveHe0Hf83mDP8d3x2NmdjHxnMPG2+uN749Fo&#10;7H1r/Hp+mOVJQplxs7qgnv/PLsByVLRX6+aKSl7kiYEzIUkxm44KgQ4JDIiJfWzJQXNr1t0Mw9YL&#10;crmTktfz3Qe9wJkMhluOP/H7TrDlDh3XCx4EA9cP/PFkM6X9nNH/nhJqIhz0e33bpbWg7+Tm2uf9&#10;3EhY5jWM4CIvIwzUgMcYkdAwcI8ldl2TvGjXa6Uw4d+WAtq9arTlq6Foy/4pT46BroIDnYB58LGA&#10;RcbF1xg1MHgjLL86IIJiVHzMgPKB5/tmUtuN39/qwUasa6brGsJigIpwjVG7HNXtdD+oRD7LwJNn&#10;C8O4GWtpbilsrlAb1fJywXC1mSw/BGZ6r++t1e3naucvAA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Ebe7luYAwAA9gYAAA4AAAAA&#10;AAAAAAAAAAAALgIAAGRycy9lMm9Eb2MueG1sUEsBAi0AFAAGAAgAAAAhAEyg6SzYAAAAAwEAAA8A&#10;AAAAAAAAAAAAAAAA8gUAAGRycy9kb3ducmV2LnhtbFBLBQYAAAAABAAEAPMAAAD3BgAAAAA=&#10;" filled="f" stroked="f">
                <o:lock v:ext="edit" aspectratio="t"/>
                <w10:anchorlock/>
              </v:rect>
            </w:pict>
          </mc:Fallback>
        </mc:AlternateContent>
      </w:r>
    </w:p>
    <w:p w:rsidR="0008092E" w:rsidRPr="0008092E" w:rsidRDefault="0008092E" w:rsidP="0008092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8092E" w:rsidRPr="0008092E" w:rsidRDefault="0008092E" w:rsidP="0008092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8092E">
        <w:rPr>
          <w:rFonts w:ascii="Times New Roman" w:hAnsi="Times New Roman" w:cs="Times New Roman"/>
          <w:sz w:val="28"/>
          <w:szCs w:val="28"/>
          <w:lang w:val="uk-UA"/>
        </w:rPr>
        <w:t xml:space="preserve">Правом патронату стосовно православних церков і монастирів користувалися на приватних землях магнати та шляхта. Воно полягало у праві власності на засновані ними церкви й монастирі у своїх маєтках, селах та містах. Священики в таких парафіях не обиралися простим людом, а призначалися патронами-шляхтичами за «правом подавання». Завдяки цьому життя церковної громади залежало від </w:t>
      </w:r>
      <w:proofErr w:type="spellStart"/>
      <w:r w:rsidRPr="0008092E">
        <w:rPr>
          <w:rFonts w:ascii="Times New Roman" w:hAnsi="Times New Roman" w:cs="Times New Roman"/>
          <w:sz w:val="28"/>
          <w:szCs w:val="28"/>
          <w:lang w:val="uk-UA"/>
        </w:rPr>
        <w:t>віросповідування</w:t>
      </w:r>
      <w:proofErr w:type="spellEnd"/>
      <w:r w:rsidRPr="0008092E">
        <w:rPr>
          <w:rFonts w:ascii="Times New Roman" w:hAnsi="Times New Roman" w:cs="Times New Roman"/>
          <w:sz w:val="28"/>
          <w:szCs w:val="28"/>
          <w:lang w:val="uk-UA"/>
        </w:rPr>
        <w:t xml:space="preserve"> власника маєтку або міста та його ставлення до православ’я. Магнати і шляхта розпоряджалися церквами й монастирями на підставі права власності: закладали, міняли, продавали, здавали в оренду, віддавали як посаг тощо.</w:t>
      </w:r>
    </w:p>
    <w:p w:rsidR="0008092E" w:rsidRDefault="0008092E" w:rsidP="0008092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8092E">
        <w:rPr>
          <w:rFonts w:ascii="Times New Roman" w:hAnsi="Times New Roman" w:cs="Times New Roman"/>
          <w:sz w:val="28"/>
          <w:szCs w:val="28"/>
          <w:lang w:val="uk-UA"/>
        </w:rPr>
        <w:t>Польська влада надала православній церкві набагато менше прав порівняно з католицькою. Православних єпископів не допускали, на відміну від католицьких, до участі в роботі сенату — верхньої палати сейму. Православне духівництво, на відміну від католицького, повинно було сплачувати податки. Хоча з 1573 р. польські королі зобов’язалися дотримуватися політики релігійної віротерпимості, фактично польська влада й католицьке духівництво негативно ставилися до православ’я, убачаючи в ньому перешкоду для просування католицизму на Схід.</w:t>
      </w:r>
    </w:p>
    <w:p w:rsidR="0064765B" w:rsidRDefault="0064765B" w:rsidP="0008092E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08092E" w:rsidRPr="0064765B" w:rsidRDefault="0008092E" w:rsidP="0064765B">
      <w:pPr>
        <w:jc w:val="center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64765B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lastRenderedPageBreak/>
        <w:t>Робота з термінами та поняттями</w:t>
      </w:r>
    </w:p>
    <w:p w:rsidR="0008092E" w:rsidRPr="0008092E" w:rsidRDefault="0008092E" w:rsidP="0008092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8092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Реформація </w:t>
      </w:r>
      <w:r w:rsidRPr="0008092E">
        <w:rPr>
          <w:rFonts w:ascii="Times New Roman" w:hAnsi="Times New Roman" w:cs="Times New Roman"/>
          <w:sz w:val="28"/>
          <w:szCs w:val="28"/>
          <w:lang w:val="uk-UA"/>
        </w:rPr>
        <w:t>— церковно-релігійні й суспільно-політичні течії, спрямовані проти католицької церкви. Із поширенням у Європі реформаційних ідей пов’язаний початок пробудження національної свідомості, розвиток культури окремих народів та виникнення протестантизму.</w:t>
      </w:r>
    </w:p>
    <w:p w:rsidR="0008092E" w:rsidRDefault="0008092E" w:rsidP="0008092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8092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Протестантизм </w:t>
      </w:r>
      <w:r w:rsidRPr="0008092E">
        <w:rPr>
          <w:rFonts w:ascii="Times New Roman" w:hAnsi="Times New Roman" w:cs="Times New Roman"/>
          <w:sz w:val="28"/>
          <w:szCs w:val="28"/>
          <w:lang w:val="uk-UA"/>
        </w:rPr>
        <w:t>— один із найбільших (поряд із католицизмом і православ’ям) напрямків християнства, який виник у період Реформації в XVI ст. Його початковими формами були лютеранство, кальвінізм та англіканство.</w:t>
      </w:r>
    </w:p>
    <w:p w:rsidR="0008092E" w:rsidRDefault="0008092E" w:rsidP="0008092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8092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Братства </w:t>
      </w:r>
      <w:r w:rsidRPr="0008092E">
        <w:rPr>
          <w:rFonts w:ascii="Times New Roman" w:hAnsi="Times New Roman" w:cs="Times New Roman"/>
          <w:sz w:val="28"/>
          <w:szCs w:val="28"/>
          <w:lang w:val="uk-UA"/>
        </w:rPr>
        <w:t>— релігійні та культурно-просвітницькі товариства, створювані православними міщанами при церковних парафіях (приходах) України в XV—XVII ст.</w:t>
      </w:r>
    </w:p>
    <w:p w:rsidR="0008092E" w:rsidRDefault="007A00E1" w:rsidP="0008092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476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-946785</wp:posOffset>
            </wp:positionH>
            <wp:positionV relativeFrom="paragraph">
              <wp:posOffset>1864360</wp:posOffset>
            </wp:positionV>
            <wp:extent cx="7286625" cy="4305300"/>
            <wp:effectExtent l="0" t="0" r="9525" b="0"/>
            <wp:wrapTight wrapText="bothSides">
              <wp:wrapPolygon edited="0">
                <wp:start x="0" y="0"/>
                <wp:lineTo x="0" y="21504"/>
                <wp:lineTo x="21572" y="21504"/>
                <wp:lineTo x="21572" y="0"/>
                <wp:lineTo x="0" y="0"/>
              </wp:wrapPolygon>
            </wp:wrapTight>
            <wp:docPr id="6" name="Рисунок 6" descr="Братський рух. Церковний та культурний розвиток в Україні наприкінці XVI -  у XVII ст - презентация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Братський рух. Церковний та культурний розвиток в Україні наприкінці XVI -  у XVII ст - презентация онлайн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092E" w:rsidRPr="0008092E">
        <w:rPr>
          <w:rFonts w:ascii="Times New Roman" w:hAnsi="Times New Roman" w:cs="Times New Roman"/>
          <w:sz w:val="28"/>
          <w:szCs w:val="28"/>
          <w:lang w:val="uk-UA"/>
        </w:rPr>
        <w:t>У XVI ст. в умовах розгортання насильницького покатоличення й національного гноблення православних українців діяльність братств зазнала змін. Вони стали виступати захисниками прав православного населення. Члени братства зверталися зі скаргами на дії польської адміністрації до судів, посилали делегації з проханнями до короля. Водночас братства прагнули очистити церкву від осіб, негідних духовного звання, й оновити її. Вони також займалися просвітницькою діяльністю: відкривали школи, друкарні, збирали бібліотеки.</w:t>
      </w:r>
    </w:p>
    <w:p w:rsidR="0064765B" w:rsidRPr="0008092E" w:rsidRDefault="0064765B" w:rsidP="0008092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8092E" w:rsidRPr="0008092E" w:rsidRDefault="0008092E" w:rsidP="0008092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8092E">
        <w:rPr>
          <w:rFonts w:ascii="Times New Roman" w:hAnsi="Times New Roman" w:cs="Times New Roman"/>
          <w:sz w:val="28"/>
          <w:szCs w:val="28"/>
          <w:lang w:val="uk-UA"/>
        </w:rPr>
        <w:t>Перші братства — Благовіщенське (1542 р.) та Миколаївське (1544 р.) — виникли у Львові. У другій половині XVI ст. найвпливовішим стало Успенське ставропігійське братство у Львові. За правом ставропігії, отриманим у 1586 р., воно безпосередньо підпорядковувалося константинопольському патріарху, а не місцевим православним єпископам. Львівське братство мало право зверхності над іншими братствами та контролю над духівництвом. Йому належала Львівська братська друкарня, у якій працював московський друкар Іван Федоров. Близько 1585 р. в місті з’явилася Львівська братська школа для дітей міщан і священиків. Вона утримувалася на кошти братчиків. Братство організувало у Львові шпиталь-притулок для непрацездатних, спорудило Успенську церкву.</w:t>
      </w:r>
    </w:p>
    <w:p w:rsidR="00431B7D" w:rsidRPr="0064765B" w:rsidRDefault="00431B7D" w:rsidP="00693E9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Pr="00431B7D"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відео:</w:t>
      </w:r>
      <w:r w:rsidRPr="00431B7D">
        <w:t xml:space="preserve"> </w:t>
      </w:r>
      <w:hyperlink r:id="rId7" w:history="1">
        <w:r w:rsidR="0064765B" w:rsidRPr="0064765B">
          <w:rPr>
            <w:rStyle w:val="a6"/>
            <w:rFonts w:ascii="Times New Roman" w:hAnsi="Times New Roman" w:cs="Times New Roman"/>
            <w:b/>
            <w:sz w:val="28"/>
            <w:szCs w:val="28"/>
          </w:rPr>
          <w:t>https://youtu.be/rkuiwPx_Zs0</w:t>
        </w:r>
      </w:hyperlink>
      <w:r w:rsidR="0064765B">
        <w:rPr>
          <w:lang w:val="uk-UA"/>
        </w:rPr>
        <w:t xml:space="preserve"> </w:t>
      </w:r>
    </w:p>
    <w:p w:rsidR="009E0EA5" w:rsidRDefault="009E0EA5" w:rsidP="00693E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E0EA5" w:rsidRDefault="009E0EA5" w:rsidP="00693E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31B7D" w:rsidRPr="0008092E" w:rsidRDefault="00431B7D" w:rsidP="00431B7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3.</w:t>
      </w:r>
      <w:proofErr w:type="spellStart"/>
      <w:r w:rsidRPr="00431B7D">
        <w:rPr>
          <w:rFonts w:ascii="Times New Roman" w:hAnsi="Times New Roman" w:cs="Times New Roman"/>
          <w:b/>
          <w:bCs/>
          <w:sz w:val="28"/>
          <w:szCs w:val="28"/>
        </w:rPr>
        <w:t>Домашнє</w:t>
      </w:r>
      <w:proofErr w:type="spellEnd"/>
      <w:r w:rsidR="0008092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431B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31B7D">
        <w:rPr>
          <w:rFonts w:ascii="Times New Roman" w:hAnsi="Times New Roman" w:cs="Times New Roman"/>
          <w:b/>
          <w:bCs/>
          <w:sz w:val="28"/>
          <w:szCs w:val="28"/>
        </w:rPr>
        <w:t>за</w:t>
      </w:r>
      <w:r w:rsidR="0008092E">
        <w:rPr>
          <w:rFonts w:ascii="Times New Roman" w:hAnsi="Times New Roman" w:cs="Times New Roman"/>
          <w:b/>
          <w:bCs/>
          <w:sz w:val="28"/>
          <w:szCs w:val="28"/>
        </w:rPr>
        <w:t>вдання</w:t>
      </w:r>
      <w:proofErr w:type="spellEnd"/>
      <w:r w:rsidR="0008092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="0008092E">
        <w:rPr>
          <w:rFonts w:ascii="Times New Roman" w:hAnsi="Times New Roman" w:cs="Times New Roman"/>
          <w:b/>
          <w:bCs/>
          <w:sz w:val="28"/>
          <w:szCs w:val="28"/>
        </w:rPr>
        <w:t>прочитати</w:t>
      </w:r>
      <w:proofErr w:type="spellEnd"/>
      <w:r w:rsidR="0008092E">
        <w:rPr>
          <w:rFonts w:ascii="Times New Roman" w:hAnsi="Times New Roman" w:cs="Times New Roman"/>
          <w:b/>
          <w:bCs/>
          <w:sz w:val="28"/>
          <w:szCs w:val="28"/>
        </w:rPr>
        <w:t xml:space="preserve"> пар.4</w:t>
      </w:r>
      <w:r w:rsidR="0008092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Запишіть і запам’ятайте нові терміни. Виконайте онлайн-вправу на </w:t>
      </w:r>
      <w:proofErr w:type="spellStart"/>
      <w:r w:rsidR="0008092E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стор</w:t>
      </w:r>
      <w:proofErr w:type="spellEnd"/>
      <w:r w:rsidR="0008092E">
        <w:rPr>
          <w:rFonts w:ascii="Times New Roman" w:hAnsi="Times New Roman" w:cs="Times New Roman"/>
          <w:b/>
          <w:bCs/>
          <w:sz w:val="28"/>
          <w:szCs w:val="28"/>
          <w:lang w:val="uk-UA"/>
        </w:rPr>
        <w:t>. 24.</w:t>
      </w:r>
    </w:p>
    <w:p w:rsidR="00431B7D" w:rsidRPr="00431B7D" w:rsidRDefault="00431B7D" w:rsidP="00431B7D">
      <w:pPr>
        <w:rPr>
          <w:rFonts w:ascii="Times New Roman" w:hAnsi="Times New Roman" w:cs="Times New Roman"/>
          <w:sz w:val="28"/>
          <w:szCs w:val="28"/>
        </w:rPr>
      </w:pPr>
    </w:p>
    <w:p w:rsidR="00F31CB8" w:rsidRPr="00431B7D" w:rsidRDefault="00431B7D" w:rsidP="00431B7D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proofErr w:type="spellStart"/>
      <w:r w:rsidRPr="00431B7D">
        <w:rPr>
          <w:rFonts w:ascii="Times New Roman" w:hAnsi="Times New Roman" w:cs="Times New Roman"/>
          <w:color w:val="7030A0"/>
          <w:sz w:val="28"/>
          <w:szCs w:val="28"/>
        </w:rPr>
        <w:t>Завдання</w:t>
      </w:r>
      <w:proofErr w:type="spellEnd"/>
      <w:r w:rsidRPr="00431B7D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431B7D">
        <w:rPr>
          <w:rFonts w:ascii="Times New Roman" w:hAnsi="Times New Roman" w:cs="Times New Roman"/>
          <w:color w:val="7030A0"/>
          <w:sz w:val="28"/>
          <w:szCs w:val="28"/>
        </w:rPr>
        <w:t>надсилайте</w:t>
      </w:r>
      <w:proofErr w:type="spellEnd"/>
      <w:r w:rsidRPr="00431B7D">
        <w:rPr>
          <w:rFonts w:ascii="Times New Roman" w:hAnsi="Times New Roman" w:cs="Times New Roman"/>
          <w:color w:val="7030A0"/>
          <w:sz w:val="28"/>
          <w:szCs w:val="28"/>
        </w:rPr>
        <w:t xml:space="preserve"> на </w:t>
      </w:r>
      <w:proofErr w:type="spellStart"/>
      <w:r w:rsidRPr="00431B7D">
        <w:rPr>
          <w:rFonts w:ascii="Times New Roman" w:hAnsi="Times New Roman" w:cs="Times New Roman"/>
          <w:color w:val="7030A0"/>
          <w:sz w:val="28"/>
          <w:szCs w:val="28"/>
        </w:rPr>
        <w:t>освітню</w:t>
      </w:r>
      <w:proofErr w:type="spellEnd"/>
      <w:r w:rsidRPr="00431B7D">
        <w:rPr>
          <w:rFonts w:ascii="Times New Roman" w:hAnsi="Times New Roman" w:cs="Times New Roman"/>
          <w:color w:val="7030A0"/>
          <w:sz w:val="28"/>
          <w:szCs w:val="28"/>
        </w:rPr>
        <w:t xml:space="preserve"> платформу </w:t>
      </w:r>
      <w:proofErr w:type="spellStart"/>
      <w:proofErr w:type="gramStart"/>
      <w:r w:rsidRPr="00431B7D">
        <w:rPr>
          <w:rFonts w:ascii="Times New Roman" w:hAnsi="Times New Roman" w:cs="Times New Roman"/>
          <w:color w:val="7030A0"/>
          <w:sz w:val="28"/>
          <w:szCs w:val="28"/>
        </w:rPr>
        <w:t>Human</w:t>
      </w:r>
      <w:proofErr w:type="spellEnd"/>
      <w:r w:rsidRPr="00431B7D">
        <w:rPr>
          <w:rFonts w:ascii="Times New Roman" w:hAnsi="Times New Roman" w:cs="Times New Roman"/>
          <w:color w:val="7030A0"/>
          <w:sz w:val="28"/>
          <w:szCs w:val="28"/>
        </w:rPr>
        <w:t xml:space="preserve">,   </w:t>
      </w:r>
      <w:proofErr w:type="gramEnd"/>
      <w:r w:rsidRPr="00431B7D">
        <w:rPr>
          <w:rFonts w:ascii="Times New Roman" w:hAnsi="Times New Roman" w:cs="Times New Roman"/>
          <w:color w:val="7030A0"/>
          <w:sz w:val="28"/>
          <w:szCs w:val="28"/>
        </w:rPr>
        <w:t xml:space="preserve">                               </w:t>
      </w:r>
      <w:proofErr w:type="spellStart"/>
      <w:r w:rsidRPr="00431B7D">
        <w:rPr>
          <w:rFonts w:ascii="Times New Roman" w:hAnsi="Times New Roman" w:cs="Times New Roman"/>
          <w:color w:val="7030A0"/>
          <w:sz w:val="28"/>
          <w:szCs w:val="28"/>
        </w:rPr>
        <w:t>вайбер</w:t>
      </w:r>
      <w:proofErr w:type="spellEnd"/>
      <w:r w:rsidRPr="00431B7D">
        <w:rPr>
          <w:rFonts w:ascii="Times New Roman" w:hAnsi="Times New Roman" w:cs="Times New Roman"/>
          <w:color w:val="7030A0"/>
          <w:sz w:val="28"/>
          <w:szCs w:val="28"/>
        </w:rPr>
        <w:t xml:space="preserve"> 097-880-70-81, </w:t>
      </w:r>
      <w:proofErr w:type="spellStart"/>
      <w:r w:rsidRPr="00431B7D">
        <w:rPr>
          <w:rFonts w:ascii="Times New Roman" w:hAnsi="Times New Roman" w:cs="Times New Roman"/>
          <w:color w:val="7030A0"/>
          <w:sz w:val="28"/>
          <w:szCs w:val="28"/>
        </w:rPr>
        <w:t>або</w:t>
      </w:r>
      <w:proofErr w:type="spellEnd"/>
      <w:r w:rsidRPr="00431B7D">
        <w:rPr>
          <w:rFonts w:ascii="Times New Roman" w:hAnsi="Times New Roman" w:cs="Times New Roman"/>
          <w:color w:val="7030A0"/>
          <w:sz w:val="28"/>
          <w:szCs w:val="28"/>
        </w:rPr>
        <w:t xml:space="preserve"> на ел. адресу </w:t>
      </w:r>
      <w:hyperlink r:id="rId8" w:history="1">
        <w:r w:rsidRPr="00431B7D">
          <w:rPr>
            <w:rStyle w:val="a6"/>
            <w:rFonts w:ascii="Times New Roman" w:hAnsi="Times New Roman" w:cs="Times New Roman"/>
            <w:color w:val="7030A0"/>
            <w:sz w:val="28"/>
            <w:szCs w:val="28"/>
          </w:rPr>
          <w:t>nataliarzaeva5@gmail.com</w:t>
        </w:r>
      </w:hyperlink>
      <w:r w:rsidRPr="00431B7D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</w:t>
      </w:r>
    </w:p>
    <w:sectPr w:rsidR="00F31CB8" w:rsidRPr="00431B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F275B"/>
    <w:multiLevelType w:val="hybridMultilevel"/>
    <w:tmpl w:val="4754C4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277BA"/>
    <w:multiLevelType w:val="hybridMultilevel"/>
    <w:tmpl w:val="C0ACF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936"/>
    <w:rsid w:val="00003079"/>
    <w:rsid w:val="0008092E"/>
    <w:rsid w:val="000971DF"/>
    <w:rsid w:val="000D4936"/>
    <w:rsid w:val="00126FDA"/>
    <w:rsid w:val="00231AC1"/>
    <w:rsid w:val="00266793"/>
    <w:rsid w:val="00431B7D"/>
    <w:rsid w:val="004F0EA0"/>
    <w:rsid w:val="00597436"/>
    <w:rsid w:val="0064765B"/>
    <w:rsid w:val="00693E95"/>
    <w:rsid w:val="007A00E1"/>
    <w:rsid w:val="007C34B0"/>
    <w:rsid w:val="009E0EA5"/>
    <w:rsid w:val="00AD58D5"/>
    <w:rsid w:val="00CA70B9"/>
    <w:rsid w:val="00F3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04F709-E787-46E6-81AB-3CD44D779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71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0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F0E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F0EA0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431B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5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aliarzaeva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rkuiwPx_Zs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861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Учитель</dc:creator>
  <cp:keywords/>
  <dc:description/>
  <cp:lastModifiedBy>Windows User</cp:lastModifiedBy>
  <cp:revision>14</cp:revision>
  <cp:lastPrinted>2018-10-02T12:07:00Z</cp:lastPrinted>
  <dcterms:created xsi:type="dcterms:W3CDTF">2018-10-02T11:42:00Z</dcterms:created>
  <dcterms:modified xsi:type="dcterms:W3CDTF">2022-11-22T08:12:00Z</dcterms:modified>
</cp:coreProperties>
</file>