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1" w:rsidRPr="008F242E" w:rsidRDefault="009B63E4" w:rsidP="008F242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Травлення в шлунку</w:t>
      </w:r>
    </w:p>
    <w:p w:rsidR="009B63E4" w:rsidRPr="008F242E" w:rsidRDefault="009B63E4" w:rsidP="008F242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 xml:space="preserve">Мета: продовжити вивчення роботи органів травлення, основні хімічні процеси. Що відбуваються в ньому та пов’язати із особливостями будови, ферментами. Що приймають участь в розщепленні їжі. </w:t>
      </w:r>
    </w:p>
    <w:p w:rsidR="009B63E4" w:rsidRPr="008F242E" w:rsidRDefault="009B63E4" w:rsidP="008F242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9B63E4" w:rsidRPr="008F242E" w:rsidRDefault="009B63E4" w:rsidP="008F24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 xml:space="preserve">Мотивація навчальної діяльності </w:t>
      </w:r>
    </w:p>
    <w:p w:rsidR="009B63E4" w:rsidRPr="008F242E" w:rsidRDefault="009B63E4" w:rsidP="008F24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F242E">
        <w:rPr>
          <w:rFonts w:ascii="Times New Roman" w:hAnsi="Times New Roman" w:cs="Times New Roman"/>
          <w:sz w:val="24"/>
          <w:szCs w:val="24"/>
          <w:lang w:val="uk-UA"/>
        </w:rPr>
        <w:t>І.Павлов</w:t>
      </w:r>
      <w:proofErr w:type="spellEnd"/>
      <w:r w:rsidRPr="008F242E">
        <w:rPr>
          <w:rFonts w:ascii="Times New Roman" w:hAnsi="Times New Roman" w:cs="Times New Roman"/>
          <w:sz w:val="24"/>
          <w:szCs w:val="24"/>
          <w:lang w:val="uk-UA"/>
        </w:rPr>
        <w:t xml:space="preserve"> досліджував фістульну собаку, збираючи шлунковий сік. Для чого він це робив?</w:t>
      </w:r>
    </w:p>
    <w:p w:rsidR="009B63E4" w:rsidRPr="008F242E" w:rsidRDefault="009B63E4" w:rsidP="008F24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2. вивчення нового матеріалу.</w:t>
      </w:r>
    </w:p>
    <w:p w:rsidR="009B63E4" w:rsidRPr="008F242E" w:rsidRDefault="009B63E4" w:rsidP="008F24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3. опрацювання тексту підручника.</w:t>
      </w:r>
    </w:p>
    <w:p w:rsidR="009B63E4" w:rsidRPr="008F242E" w:rsidRDefault="009B63E4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Продовжуємо вивчати п9. Робота шлунку</w:t>
      </w:r>
    </w:p>
    <w:p w:rsidR="009B63E4" w:rsidRPr="008F242E" w:rsidRDefault="009B63E4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На мал47 знаходимо його складові. Що він являє собою за походженням? Які його розміри?</w:t>
      </w:r>
    </w:p>
    <w:p w:rsidR="009B63E4" w:rsidRPr="008F242E" w:rsidRDefault="009B63E4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інка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шлунка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утворена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чотирма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типовими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травного каналу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оболонками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слизовою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підслизовою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м’язовою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серозною) </w:t>
      </w: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 ви це можете пояснити?</w:t>
      </w:r>
    </w:p>
    <w:p w:rsidR="009B63E4" w:rsidRPr="008F242E" w:rsidRDefault="009B63E4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слизовій оболонці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шлунка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містяться кілька типів секреторних клітин, які виділяють травні ферменти,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хлоридну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кислоту і слиз.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Суміш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цих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разом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формують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кислий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шлунковий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сік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Який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обє</w:t>
      </w:r>
      <w:proofErr w:type="gram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</w:t>
      </w:r>
      <w:proofErr w:type="spellEnd"/>
      <w:proofErr w:type="gram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 добу? Знайдіть та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основні ферменти шлункового соку.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Запамятайте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! В шлунку відбувається розщеплення білків.</w:t>
      </w:r>
    </w:p>
    <w:p w:rsidR="009B63E4" w:rsidRPr="008F242E" w:rsidRDefault="00A84348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Яке значення має кислотність соку?</w:t>
      </w:r>
    </w:p>
    <w:p w:rsidR="00A84348" w:rsidRPr="008F242E" w:rsidRDefault="00A84348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Творче запитання. Чому при згадування про лимон у людини виділяється слина? Чому в роті стає солодко, коли людина протягом 5 хвилин жує чорний хліб7</w:t>
      </w:r>
    </w:p>
    <w:p w:rsidR="00A84348" w:rsidRPr="008F242E" w:rsidRDefault="00A84348" w:rsidP="008F24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Розпочніть заповнення таблиці. Будова травної системи</w:t>
      </w:r>
    </w:p>
    <w:tbl>
      <w:tblPr>
        <w:tblStyle w:val="a4"/>
        <w:tblW w:w="0" w:type="auto"/>
        <w:tblInd w:w="1068" w:type="dxa"/>
        <w:tblLook w:val="04A0" w:firstRow="1" w:lastRow="0" w:firstColumn="1" w:lastColumn="0" w:noHBand="0" w:noVBand="1"/>
      </w:tblPr>
      <w:tblGrid>
        <w:gridCol w:w="2079"/>
        <w:gridCol w:w="2154"/>
        <w:gridCol w:w="2121"/>
        <w:gridCol w:w="2149"/>
      </w:tblGrid>
      <w:tr w:rsidR="008F242E" w:rsidRPr="008F242E" w:rsidTr="00A84348">
        <w:tc>
          <w:tcPr>
            <w:tcW w:w="2392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Відділ травної системи</w:t>
            </w: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Ферменти, що </w:t>
            </w:r>
            <w:proofErr w:type="spellStart"/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секретуються</w:t>
            </w:r>
            <w:proofErr w:type="spellEnd"/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Процеси. Що відбуваються</w:t>
            </w:r>
          </w:p>
        </w:tc>
      </w:tr>
      <w:tr w:rsidR="00A84348" w:rsidRPr="008F242E" w:rsidTr="00A84348">
        <w:tc>
          <w:tcPr>
            <w:tcW w:w="2392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Ротова порожнина</w:t>
            </w: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84348" w:rsidRPr="008F242E" w:rsidTr="00A84348">
        <w:tc>
          <w:tcPr>
            <w:tcW w:w="2392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Шлунок</w:t>
            </w: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84348" w:rsidRPr="008F242E" w:rsidTr="00A84348">
        <w:tc>
          <w:tcPr>
            <w:tcW w:w="2392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Тонкий кишечник</w:t>
            </w: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84348" w:rsidRPr="008F242E" w:rsidTr="00A84348">
        <w:tc>
          <w:tcPr>
            <w:tcW w:w="2392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24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Товстий кишечник</w:t>
            </w: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84348" w:rsidRPr="008F242E" w:rsidRDefault="00A84348" w:rsidP="008F24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84348" w:rsidRPr="008F242E" w:rsidRDefault="00A84348" w:rsidP="008F242E">
      <w:pPr>
        <w:pStyle w:val="a5"/>
        <w:shd w:val="clear" w:color="auto" w:fill="FFFFFF"/>
        <w:spacing w:before="0" w:beforeAutospacing="0"/>
        <w:ind w:left="708"/>
        <w:rPr>
          <w:color w:val="292B2C"/>
        </w:rPr>
      </w:pPr>
      <w:r w:rsidRPr="008F242E">
        <w:rPr>
          <w:lang w:val="uk-UA"/>
        </w:rPr>
        <w:t>8</w:t>
      </w:r>
      <w:r w:rsidR="008F242E" w:rsidRPr="008F242E">
        <w:rPr>
          <w:lang w:val="uk-UA"/>
        </w:rPr>
        <w:t xml:space="preserve">) </w:t>
      </w:r>
      <w:r w:rsidRPr="008F242E">
        <w:rPr>
          <w:lang w:val="uk-UA"/>
        </w:rPr>
        <w:t xml:space="preserve">. </w:t>
      </w:r>
      <w:proofErr w:type="spellStart"/>
      <w:r w:rsidRPr="008F242E">
        <w:rPr>
          <w:rStyle w:val="a6"/>
          <w:b w:val="0"/>
          <w:color w:val="292B2C"/>
        </w:rPr>
        <w:t>Лабораторне</w:t>
      </w:r>
      <w:proofErr w:type="spellEnd"/>
      <w:r w:rsidRPr="008F242E">
        <w:rPr>
          <w:rStyle w:val="a6"/>
          <w:b w:val="0"/>
          <w:color w:val="292B2C"/>
        </w:rPr>
        <w:t xml:space="preserve"> </w:t>
      </w:r>
      <w:proofErr w:type="spellStart"/>
      <w:proofErr w:type="gramStart"/>
      <w:r w:rsidRPr="008F242E">
        <w:rPr>
          <w:rStyle w:val="a6"/>
          <w:b w:val="0"/>
          <w:color w:val="292B2C"/>
        </w:rPr>
        <w:t>досл</w:t>
      </w:r>
      <w:proofErr w:type="gramEnd"/>
      <w:r w:rsidRPr="008F242E">
        <w:rPr>
          <w:rStyle w:val="a6"/>
          <w:b w:val="0"/>
          <w:color w:val="292B2C"/>
        </w:rPr>
        <w:t>ідження</w:t>
      </w:r>
      <w:proofErr w:type="spellEnd"/>
      <w:r w:rsidRPr="008F242E">
        <w:rPr>
          <w:rStyle w:val="a6"/>
          <w:b w:val="0"/>
          <w:color w:val="292B2C"/>
          <w:lang w:val="uk-UA"/>
        </w:rPr>
        <w:t xml:space="preserve"> </w:t>
      </w:r>
      <w:proofErr w:type="spellStart"/>
      <w:r w:rsidRPr="008F242E">
        <w:rPr>
          <w:rStyle w:val="a6"/>
          <w:b w:val="0"/>
          <w:color w:val="292B2C"/>
        </w:rPr>
        <w:t>Зовнішня</w:t>
      </w:r>
      <w:proofErr w:type="spellEnd"/>
      <w:r w:rsidRPr="008F242E">
        <w:rPr>
          <w:rStyle w:val="a6"/>
          <w:b w:val="0"/>
          <w:color w:val="292B2C"/>
        </w:rPr>
        <w:t xml:space="preserve"> </w:t>
      </w:r>
      <w:proofErr w:type="spellStart"/>
      <w:r w:rsidRPr="008F242E">
        <w:rPr>
          <w:rStyle w:val="a6"/>
          <w:b w:val="0"/>
          <w:color w:val="292B2C"/>
        </w:rPr>
        <w:t>будова</w:t>
      </w:r>
      <w:proofErr w:type="spellEnd"/>
      <w:r w:rsidRPr="008F242E">
        <w:rPr>
          <w:rStyle w:val="a6"/>
          <w:b w:val="0"/>
          <w:color w:val="292B2C"/>
        </w:rPr>
        <w:t xml:space="preserve"> </w:t>
      </w:r>
      <w:proofErr w:type="spellStart"/>
      <w:r w:rsidRPr="008F242E">
        <w:rPr>
          <w:rStyle w:val="a6"/>
          <w:b w:val="0"/>
          <w:color w:val="292B2C"/>
        </w:rPr>
        <w:t>зубів</w:t>
      </w:r>
      <w:proofErr w:type="spellEnd"/>
    </w:p>
    <w:p w:rsidR="00A84348" w:rsidRPr="008F242E" w:rsidRDefault="00A84348" w:rsidP="008F242E">
      <w:pPr>
        <w:pStyle w:val="a5"/>
        <w:shd w:val="clear" w:color="auto" w:fill="FFFFFF"/>
        <w:spacing w:before="0" w:beforeAutospacing="0"/>
        <w:ind w:left="708"/>
        <w:rPr>
          <w:color w:val="292B2C"/>
        </w:rPr>
      </w:pPr>
      <w:r w:rsidRPr="008F242E">
        <w:rPr>
          <w:color w:val="292B2C"/>
        </w:rPr>
        <w:t xml:space="preserve">1. </w:t>
      </w:r>
      <w:proofErr w:type="spellStart"/>
      <w:r w:rsidRPr="008F242E">
        <w:rPr>
          <w:color w:val="292B2C"/>
        </w:rPr>
        <w:t>Розгляньте</w:t>
      </w:r>
      <w:proofErr w:type="spellEnd"/>
      <w:r w:rsidRPr="008F242E">
        <w:rPr>
          <w:color w:val="292B2C"/>
        </w:rPr>
        <w:t xml:space="preserve"> на </w:t>
      </w:r>
      <w:r w:rsidRPr="008F242E">
        <w:rPr>
          <w:color w:val="292B2C"/>
          <w:lang w:val="uk-UA"/>
        </w:rPr>
        <w:t>малюнках</w:t>
      </w:r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нижньої</w:t>
      </w:r>
      <w:proofErr w:type="spellEnd"/>
      <w:r w:rsidRPr="008F242E">
        <w:rPr>
          <w:color w:val="292B2C"/>
        </w:rPr>
        <w:t xml:space="preserve"> і </w:t>
      </w:r>
      <w:proofErr w:type="spellStart"/>
      <w:r w:rsidRPr="008F242E">
        <w:rPr>
          <w:color w:val="292B2C"/>
        </w:rPr>
        <w:t>верхньої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щелеп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розташування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зубі</w:t>
      </w:r>
      <w:proofErr w:type="gramStart"/>
      <w:r w:rsidRPr="008F242E">
        <w:rPr>
          <w:color w:val="292B2C"/>
        </w:rPr>
        <w:t>в</w:t>
      </w:r>
      <w:proofErr w:type="spellEnd"/>
      <w:proofErr w:type="gramEnd"/>
      <w:r w:rsidRPr="008F242E">
        <w:rPr>
          <w:color w:val="292B2C"/>
        </w:rPr>
        <w:t>.</w:t>
      </w:r>
    </w:p>
    <w:p w:rsidR="00A84348" w:rsidRPr="008F242E" w:rsidRDefault="00A84348" w:rsidP="008F242E">
      <w:pPr>
        <w:pStyle w:val="a5"/>
        <w:shd w:val="clear" w:color="auto" w:fill="FFFFFF"/>
        <w:spacing w:before="0" w:beforeAutospacing="0"/>
        <w:ind w:left="708"/>
        <w:rPr>
          <w:color w:val="292B2C"/>
        </w:rPr>
      </w:pPr>
      <w:r w:rsidRPr="008F242E">
        <w:rPr>
          <w:color w:val="292B2C"/>
        </w:rPr>
        <w:t xml:space="preserve">2. </w:t>
      </w:r>
      <w:proofErr w:type="spellStart"/>
      <w:r w:rsidRPr="008F242E">
        <w:rPr>
          <w:color w:val="292B2C"/>
        </w:rPr>
        <w:t>Зверніть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увагу</w:t>
      </w:r>
      <w:proofErr w:type="spellEnd"/>
      <w:r w:rsidRPr="008F242E">
        <w:rPr>
          <w:color w:val="292B2C"/>
        </w:rPr>
        <w:t xml:space="preserve"> на </w:t>
      </w:r>
      <w:proofErr w:type="spellStart"/>
      <w:r w:rsidRPr="008F242E">
        <w:rPr>
          <w:color w:val="292B2C"/>
        </w:rPr>
        <w:t>розміри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зубів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їхню</w:t>
      </w:r>
      <w:proofErr w:type="spellEnd"/>
      <w:r w:rsidRPr="008F242E">
        <w:rPr>
          <w:color w:val="292B2C"/>
        </w:rPr>
        <w:t xml:space="preserve"> форму.</w:t>
      </w:r>
    </w:p>
    <w:p w:rsidR="00A84348" w:rsidRPr="008F242E" w:rsidRDefault="00A84348" w:rsidP="008F242E">
      <w:pPr>
        <w:pStyle w:val="a5"/>
        <w:shd w:val="clear" w:color="auto" w:fill="FFFFFF"/>
        <w:spacing w:before="0" w:beforeAutospacing="0"/>
        <w:ind w:left="708"/>
        <w:rPr>
          <w:color w:val="292B2C"/>
          <w:lang w:val="uk-UA"/>
        </w:rPr>
      </w:pPr>
      <w:r w:rsidRPr="008F242E">
        <w:rPr>
          <w:color w:val="292B2C"/>
        </w:rPr>
        <w:t xml:space="preserve">3. </w:t>
      </w:r>
      <w:proofErr w:type="spellStart"/>
      <w:r w:rsidRPr="008F242E">
        <w:rPr>
          <w:color w:val="292B2C"/>
        </w:rPr>
        <w:t>Порівняйте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зовнішню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будову</w:t>
      </w:r>
      <w:proofErr w:type="spellEnd"/>
      <w:r w:rsidRPr="008F242E">
        <w:rPr>
          <w:color w:val="292B2C"/>
        </w:rPr>
        <w:t xml:space="preserve"> </w:t>
      </w:r>
      <w:proofErr w:type="spellStart"/>
      <w:proofErr w:type="gramStart"/>
      <w:r w:rsidRPr="008F242E">
        <w:rPr>
          <w:color w:val="292B2C"/>
        </w:rPr>
        <w:t>р</w:t>
      </w:r>
      <w:proofErr w:type="gramEnd"/>
      <w:r w:rsidRPr="008F242E">
        <w:rPr>
          <w:color w:val="292B2C"/>
        </w:rPr>
        <w:t>ізних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зубів</w:t>
      </w:r>
      <w:proofErr w:type="spellEnd"/>
      <w:r w:rsidRPr="008F242E">
        <w:rPr>
          <w:color w:val="292B2C"/>
        </w:rPr>
        <w:t xml:space="preserve"> і </w:t>
      </w:r>
      <w:proofErr w:type="spellStart"/>
      <w:r w:rsidRPr="008F242E">
        <w:rPr>
          <w:color w:val="292B2C"/>
        </w:rPr>
        <w:t>поясніть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їхнє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призначення</w:t>
      </w:r>
      <w:proofErr w:type="spellEnd"/>
      <w:r w:rsidRPr="008F242E">
        <w:rPr>
          <w:color w:val="292B2C"/>
        </w:rPr>
        <w:t>.</w:t>
      </w:r>
    </w:p>
    <w:p w:rsidR="008F242E" w:rsidRPr="008F242E" w:rsidRDefault="008F242E" w:rsidP="008F242E">
      <w:pPr>
        <w:pStyle w:val="a5"/>
        <w:shd w:val="clear" w:color="auto" w:fill="FFFFFF"/>
        <w:spacing w:before="0" w:beforeAutospacing="0"/>
        <w:ind w:left="708"/>
        <w:rPr>
          <w:color w:val="292B2C"/>
          <w:lang w:val="uk-UA"/>
        </w:rPr>
      </w:pPr>
      <w:r w:rsidRPr="008F242E">
        <w:rPr>
          <w:color w:val="292B2C"/>
          <w:lang w:val="uk-UA"/>
        </w:rPr>
        <w:t xml:space="preserve">4. зробіть висновок. </w:t>
      </w:r>
    </w:p>
    <w:p w:rsidR="00A84348" w:rsidRPr="008F242E" w:rsidRDefault="00A84348" w:rsidP="008F24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242E">
        <w:rPr>
          <w:rFonts w:ascii="Times New Roman" w:hAnsi="Times New Roman" w:cs="Times New Roman"/>
          <w:sz w:val="24"/>
          <w:szCs w:val="24"/>
          <w:lang w:val="uk-UA"/>
        </w:rPr>
        <w:t>4. опрацювання теоретичного матеріалу</w:t>
      </w:r>
    </w:p>
    <w:p w:rsidR="008F242E" w:rsidRPr="008F242E" w:rsidRDefault="00A84348" w:rsidP="008F242E">
      <w:pPr>
        <w:pStyle w:val="a5"/>
        <w:shd w:val="clear" w:color="auto" w:fill="FFFFFF"/>
        <w:spacing w:before="0" w:beforeAutospacing="0"/>
        <w:rPr>
          <w:color w:val="292B2C"/>
        </w:rPr>
      </w:pPr>
      <w:r w:rsidRPr="008F242E">
        <w:rPr>
          <w:lang w:val="uk-UA"/>
        </w:rPr>
        <w:t xml:space="preserve">== </w:t>
      </w:r>
      <w:proofErr w:type="spellStart"/>
      <w:r w:rsidR="008F242E" w:rsidRPr="008F242E">
        <w:rPr>
          <w:rStyle w:val="a6"/>
          <w:color w:val="292B2C"/>
        </w:rPr>
        <w:t>Травлення</w:t>
      </w:r>
      <w:proofErr w:type="spellEnd"/>
      <w:r w:rsidR="008F242E" w:rsidRPr="008F242E">
        <w:rPr>
          <w:rStyle w:val="a6"/>
          <w:color w:val="292B2C"/>
        </w:rPr>
        <w:t xml:space="preserve"> в </w:t>
      </w:r>
      <w:proofErr w:type="spellStart"/>
      <w:r w:rsidR="008F242E" w:rsidRPr="008F242E">
        <w:rPr>
          <w:rStyle w:val="a6"/>
          <w:color w:val="292B2C"/>
        </w:rPr>
        <w:t>шлунку</w:t>
      </w:r>
      <w:proofErr w:type="spellEnd"/>
      <w:r w:rsidR="008F242E" w:rsidRPr="008F242E">
        <w:rPr>
          <w:rStyle w:val="a6"/>
          <w:color w:val="292B2C"/>
        </w:rPr>
        <w:t xml:space="preserve">. </w:t>
      </w:r>
      <w:proofErr w:type="spellStart"/>
      <w:r w:rsidR="008F242E" w:rsidRPr="008F242E">
        <w:rPr>
          <w:rStyle w:val="a6"/>
          <w:color w:val="292B2C"/>
        </w:rPr>
        <w:t>Шлунок</w:t>
      </w:r>
      <w:proofErr w:type="spellEnd"/>
      <w:r w:rsidR="008F242E" w:rsidRPr="008F242E">
        <w:rPr>
          <w:color w:val="292B2C"/>
        </w:rPr>
        <w:t xml:space="preserve"> — </w:t>
      </w:r>
      <w:proofErr w:type="spellStart"/>
      <w:r w:rsidR="008F242E" w:rsidRPr="008F242E">
        <w:rPr>
          <w:color w:val="292B2C"/>
        </w:rPr>
        <w:t>це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порожнистий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мішкоподібний</w:t>
      </w:r>
      <w:proofErr w:type="spellEnd"/>
      <w:r w:rsidR="008F242E" w:rsidRPr="008F242E">
        <w:rPr>
          <w:color w:val="292B2C"/>
        </w:rPr>
        <w:t xml:space="preserve"> орган. </w:t>
      </w:r>
      <w:proofErr w:type="spellStart"/>
      <w:r w:rsidR="008F242E" w:rsidRPr="008F242E">
        <w:rPr>
          <w:color w:val="292B2C"/>
        </w:rPr>
        <w:t>Він</w:t>
      </w:r>
      <w:proofErr w:type="spellEnd"/>
      <w:r w:rsidR="008F242E" w:rsidRPr="008F242E">
        <w:rPr>
          <w:color w:val="292B2C"/>
        </w:rPr>
        <w:t xml:space="preserve"> є резервуаром </w:t>
      </w:r>
      <w:proofErr w:type="spellStart"/>
      <w:r w:rsidR="008F242E" w:rsidRPr="008F242E">
        <w:rPr>
          <w:color w:val="292B2C"/>
        </w:rPr>
        <w:t>їжі</w:t>
      </w:r>
      <w:proofErr w:type="spellEnd"/>
      <w:r w:rsidR="008F242E" w:rsidRPr="008F242E">
        <w:rPr>
          <w:color w:val="292B2C"/>
        </w:rPr>
        <w:t xml:space="preserve"> й </w:t>
      </w:r>
      <w:proofErr w:type="spellStart"/>
      <w:r w:rsidR="008F242E" w:rsidRPr="008F242E">
        <w:rPr>
          <w:color w:val="292B2C"/>
        </w:rPr>
        <w:t>уміщує</w:t>
      </w:r>
      <w:proofErr w:type="spellEnd"/>
      <w:r w:rsidR="008F242E" w:rsidRPr="008F242E">
        <w:rPr>
          <w:color w:val="292B2C"/>
        </w:rPr>
        <w:t xml:space="preserve"> </w:t>
      </w:r>
      <w:proofErr w:type="gramStart"/>
      <w:r w:rsidR="008F242E" w:rsidRPr="008F242E">
        <w:rPr>
          <w:color w:val="292B2C"/>
        </w:rPr>
        <w:t>в</w:t>
      </w:r>
      <w:proofErr w:type="gramEnd"/>
      <w:r w:rsidR="008F242E" w:rsidRPr="008F242E">
        <w:rPr>
          <w:color w:val="292B2C"/>
        </w:rPr>
        <w:t xml:space="preserve"> </w:t>
      </w:r>
      <w:proofErr w:type="spellStart"/>
      <w:proofErr w:type="gramStart"/>
      <w:r w:rsidR="008F242E" w:rsidRPr="008F242E">
        <w:rPr>
          <w:color w:val="292B2C"/>
        </w:rPr>
        <w:t>норм</w:t>
      </w:r>
      <w:proofErr w:type="gramEnd"/>
      <w:r w:rsidR="008F242E" w:rsidRPr="008F242E">
        <w:rPr>
          <w:color w:val="292B2C"/>
        </w:rPr>
        <w:t>і</w:t>
      </w:r>
      <w:proofErr w:type="spellEnd"/>
      <w:r w:rsidR="008F242E" w:rsidRPr="008F242E">
        <w:rPr>
          <w:color w:val="292B2C"/>
        </w:rPr>
        <w:t xml:space="preserve"> 1,5-2 л. У людей, </w:t>
      </w:r>
      <w:proofErr w:type="spellStart"/>
      <w:r w:rsidR="008F242E" w:rsidRPr="008F242E">
        <w:rPr>
          <w:color w:val="292B2C"/>
        </w:rPr>
        <w:t>які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постійно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переїдають</w:t>
      </w:r>
      <w:proofErr w:type="spellEnd"/>
      <w:r w:rsidR="008F242E" w:rsidRPr="008F242E">
        <w:rPr>
          <w:color w:val="292B2C"/>
        </w:rPr>
        <w:t xml:space="preserve">, </w:t>
      </w:r>
      <w:proofErr w:type="spellStart"/>
      <w:r w:rsidR="008F242E" w:rsidRPr="008F242E">
        <w:rPr>
          <w:color w:val="292B2C"/>
        </w:rPr>
        <w:t>об’єм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шлунка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lastRenderedPageBreak/>
        <w:t>може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збільшитися</w:t>
      </w:r>
      <w:proofErr w:type="spellEnd"/>
      <w:r w:rsidR="008F242E" w:rsidRPr="008F242E">
        <w:rPr>
          <w:color w:val="292B2C"/>
        </w:rPr>
        <w:t xml:space="preserve"> до 10 л. У </w:t>
      </w:r>
      <w:proofErr w:type="spellStart"/>
      <w:r w:rsidR="008F242E" w:rsidRPr="008F242E">
        <w:rPr>
          <w:color w:val="292B2C"/>
        </w:rPr>
        <w:t>шлунку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їжа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змішується</w:t>
      </w:r>
      <w:proofErr w:type="spellEnd"/>
      <w:r w:rsidR="008F242E" w:rsidRPr="008F242E">
        <w:rPr>
          <w:color w:val="292B2C"/>
        </w:rPr>
        <w:t xml:space="preserve"> з </w:t>
      </w:r>
      <w:proofErr w:type="spellStart"/>
      <w:r w:rsidR="008F242E" w:rsidRPr="008F242E">
        <w:rPr>
          <w:color w:val="292B2C"/>
        </w:rPr>
        <w:t>шлунковим</w:t>
      </w:r>
      <w:proofErr w:type="spellEnd"/>
      <w:r w:rsidR="008F242E" w:rsidRPr="008F242E">
        <w:rPr>
          <w:color w:val="292B2C"/>
        </w:rPr>
        <w:t xml:space="preserve"> соком, </w:t>
      </w:r>
      <w:proofErr w:type="spellStart"/>
      <w:r w:rsidR="008F242E" w:rsidRPr="008F242E">
        <w:rPr>
          <w:color w:val="292B2C"/>
        </w:rPr>
        <w:t>що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виділяється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залозами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слизової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оболонки</w:t>
      </w:r>
      <w:proofErr w:type="spellEnd"/>
      <w:r w:rsidR="008F242E" w:rsidRPr="008F242E">
        <w:rPr>
          <w:color w:val="292B2C"/>
        </w:rPr>
        <w:t xml:space="preserve">. </w:t>
      </w:r>
      <w:proofErr w:type="spellStart"/>
      <w:r w:rsidR="008F242E" w:rsidRPr="008F242E">
        <w:rPr>
          <w:color w:val="292B2C"/>
        </w:rPr>
        <w:t>Шлунковий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сік</w:t>
      </w:r>
      <w:proofErr w:type="spellEnd"/>
      <w:r w:rsidR="008F242E" w:rsidRPr="008F242E">
        <w:rPr>
          <w:color w:val="292B2C"/>
        </w:rPr>
        <w:t xml:space="preserve">, </w:t>
      </w:r>
      <w:proofErr w:type="spellStart"/>
      <w:proofErr w:type="gramStart"/>
      <w:r w:rsidR="008F242E" w:rsidRPr="008F242E">
        <w:rPr>
          <w:color w:val="292B2C"/>
        </w:rPr>
        <w:t>окр</w:t>
      </w:r>
      <w:proofErr w:type="gramEnd"/>
      <w:r w:rsidR="008F242E" w:rsidRPr="008F242E">
        <w:rPr>
          <w:color w:val="292B2C"/>
        </w:rPr>
        <w:t>ім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ферментів</w:t>
      </w:r>
      <w:proofErr w:type="spellEnd"/>
      <w:r w:rsidR="008F242E" w:rsidRPr="008F242E">
        <w:rPr>
          <w:color w:val="292B2C"/>
        </w:rPr>
        <w:t xml:space="preserve">, </w:t>
      </w:r>
      <w:proofErr w:type="spellStart"/>
      <w:r w:rsidR="008F242E" w:rsidRPr="008F242E">
        <w:rPr>
          <w:color w:val="292B2C"/>
        </w:rPr>
        <w:t>містить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соляну</w:t>
      </w:r>
      <w:proofErr w:type="spellEnd"/>
      <w:r w:rsidR="008F242E" w:rsidRPr="008F242E">
        <w:rPr>
          <w:color w:val="292B2C"/>
        </w:rPr>
        <w:t xml:space="preserve"> кислоту, яка </w:t>
      </w:r>
      <w:proofErr w:type="spellStart"/>
      <w:r w:rsidR="008F242E" w:rsidRPr="008F242E">
        <w:rPr>
          <w:color w:val="292B2C"/>
        </w:rPr>
        <w:t>вбиває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більшість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бактерій</w:t>
      </w:r>
      <w:proofErr w:type="spellEnd"/>
      <w:r w:rsidR="008F242E" w:rsidRPr="008F242E">
        <w:rPr>
          <w:color w:val="292B2C"/>
        </w:rPr>
        <w:t xml:space="preserve">, </w:t>
      </w:r>
      <w:proofErr w:type="spellStart"/>
      <w:r w:rsidR="008F242E" w:rsidRPr="008F242E">
        <w:rPr>
          <w:color w:val="292B2C"/>
        </w:rPr>
        <w:t>що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потрапляють</w:t>
      </w:r>
      <w:proofErr w:type="spellEnd"/>
      <w:r w:rsidR="008F242E" w:rsidRPr="008F242E">
        <w:rPr>
          <w:color w:val="292B2C"/>
        </w:rPr>
        <w:t xml:space="preserve"> з </w:t>
      </w:r>
      <w:proofErr w:type="spellStart"/>
      <w:r w:rsidR="008F242E" w:rsidRPr="008F242E">
        <w:rPr>
          <w:color w:val="292B2C"/>
        </w:rPr>
        <w:t>їжею</w:t>
      </w:r>
      <w:proofErr w:type="spellEnd"/>
      <w:r w:rsidR="008F242E" w:rsidRPr="008F242E">
        <w:rPr>
          <w:color w:val="292B2C"/>
        </w:rPr>
        <w:t xml:space="preserve">. За </w:t>
      </w:r>
      <w:proofErr w:type="spellStart"/>
      <w:r w:rsidR="008F242E" w:rsidRPr="008F242E">
        <w:rPr>
          <w:color w:val="292B2C"/>
        </w:rPr>
        <w:t>добу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шлункові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залози</w:t>
      </w:r>
      <w:proofErr w:type="spellEnd"/>
      <w:r w:rsidR="008F242E" w:rsidRPr="008F242E">
        <w:rPr>
          <w:color w:val="292B2C"/>
        </w:rPr>
        <w:t xml:space="preserve"> </w:t>
      </w:r>
      <w:proofErr w:type="spellStart"/>
      <w:r w:rsidR="008F242E" w:rsidRPr="008F242E">
        <w:rPr>
          <w:color w:val="292B2C"/>
        </w:rPr>
        <w:t>продукують</w:t>
      </w:r>
      <w:proofErr w:type="spellEnd"/>
      <w:r w:rsidR="008F242E" w:rsidRPr="008F242E">
        <w:rPr>
          <w:color w:val="292B2C"/>
        </w:rPr>
        <w:t xml:space="preserve"> до 3 л </w:t>
      </w:r>
      <w:proofErr w:type="spellStart"/>
      <w:r w:rsidR="008F242E" w:rsidRPr="008F242E">
        <w:rPr>
          <w:color w:val="292B2C"/>
        </w:rPr>
        <w:t>шлункового</w:t>
      </w:r>
      <w:proofErr w:type="spellEnd"/>
      <w:r w:rsidR="008F242E" w:rsidRPr="008F242E">
        <w:rPr>
          <w:color w:val="292B2C"/>
        </w:rPr>
        <w:t xml:space="preserve"> соку.</w:t>
      </w:r>
    </w:p>
    <w:p w:rsidR="008F242E" w:rsidRPr="008F242E" w:rsidRDefault="008F242E" w:rsidP="008F242E">
      <w:pPr>
        <w:pStyle w:val="a5"/>
        <w:shd w:val="clear" w:color="auto" w:fill="FFFFFF"/>
        <w:spacing w:before="0" w:beforeAutospacing="0"/>
        <w:rPr>
          <w:color w:val="292B2C"/>
        </w:rPr>
      </w:pPr>
      <w:r w:rsidRPr="008F242E">
        <w:rPr>
          <w:color w:val="292B2C"/>
        </w:rPr>
        <w:t xml:space="preserve">Фермент </w:t>
      </w:r>
      <w:proofErr w:type="spellStart"/>
      <w:r w:rsidRPr="008F242E">
        <w:rPr>
          <w:color w:val="292B2C"/>
        </w:rPr>
        <w:t>шлункового</w:t>
      </w:r>
      <w:proofErr w:type="spellEnd"/>
      <w:r w:rsidRPr="008F242E">
        <w:rPr>
          <w:color w:val="292B2C"/>
        </w:rPr>
        <w:t xml:space="preserve"> соку пепсин </w:t>
      </w:r>
      <w:proofErr w:type="spellStart"/>
      <w:r w:rsidRPr="008F242E">
        <w:rPr>
          <w:color w:val="292B2C"/>
        </w:rPr>
        <w:t>розщеплює</w:t>
      </w:r>
      <w:proofErr w:type="spellEnd"/>
      <w:r w:rsidRPr="008F242E">
        <w:rPr>
          <w:color w:val="292B2C"/>
        </w:rPr>
        <w:t xml:space="preserve"> 6ілки </w:t>
      </w:r>
      <w:proofErr w:type="spellStart"/>
      <w:r w:rsidRPr="008F242E">
        <w:rPr>
          <w:color w:val="292B2C"/>
        </w:rPr>
        <w:t>тваринного</w:t>
      </w:r>
      <w:proofErr w:type="spellEnd"/>
      <w:r w:rsidRPr="008F242E">
        <w:rPr>
          <w:color w:val="292B2C"/>
        </w:rPr>
        <w:t xml:space="preserve"> та </w:t>
      </w:r>
      <w:proofErr w:type="spellStart"/>
      <w:r w:rsidRPr="008F242E">
        <w:rPr>
          <w:color w:val="292B2C"/>
        </w:rPr>
        <w:t>рослинного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походження</w:t>
      </w:r>
      <w:proofErr w:type="spellEnd"/>
      <w:r w:rsidRPr="008F242E">
        <w:rPr>
          <w:color w:val="292B2C"/>
        </w:rPr>
        <w:t xml:space="preserve">. </w:t>
      </w:r>
      <w:proofErr w:type="spellStart"/>
      <w:r w:rsidRPr="008F242E">
        <w:rPr>
          <w:color w:val="292B2C"/>
        </w:rPr>
        <w:t>Секреторні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клітини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продукують</w:t>
      </w:r>
      <w:proofErr w:type="spellEnd"/>
      <w:r w:rsidRPr="008F242E">
        <w:rPr>
          <w:color w:val="292B2C"/>
        </w:rPr>
        <w:t xml:space="preserve"> </w:t>
      </w:r>
      <w:proofErr w:type="spellStart"/>
      <w:proofErr w:type="gramStart"/>
      <w:r w:rsidRPr="008F242E">
        <w:rPr>
          <w:color w:val="292B2C"/>
        </w:rPr>
        <w:t>його</w:t>
      </w:r>
      <w:proofErr w:type="spellEnd"/>
      <w:r w:rsidRPr="008F242E">
        <w:rPr>
          <w:color w:val="292B2C"/>
        </w:rPr>
        <w:t xml:space="preserve"> в</w:t>
      </w:r>
      <w:proofErr w:type="gram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неактивній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формі</w:t>
      </w:r>
      <w:proofErr w:type="spellEnd"/>
      <w:r w:rsidRPr="008F242E">
        <w:rPr>
          <w:color w:val="292B2C"/>
        </w:rPr>
        <w:t xml:space="preserve">. </w:t>
      </w:r>
      <w:proofErr w:type="spellStart"/>
      <w:r w:rsidRPr="008F242E">
        <w:rPr>
          <w:color w:val="292B2C"/>
        </w:rPr>
        <w:t>Активує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його</w:t>
      </w:r>
      <w:proofErr w:type="spellEnd"/>
      <w:r w:rsidRPr="008F242E">
        <w:rPr>
          <w:color w:val="292B2C"/>
        </w:rPr>
        <w:t xml:space="preserve"> соляна кислота.</w:t>
      </w:r>
    </w:p>
    <w:p w:rsidR="008F242E" w:rsidRPr="008F242E" w:rsidRDefault="008F242E" w:rsidP="008F242E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8F242E">
        <w:rPr>
          <w:rStyle w:val="a6"/>
          <w:color w:val="292B2C"/>
        </w:rPr>
        <w:t>Регуляція</w:t>
      </w:r>
      <w:proofErr w:type="spellEnd"/>
      <w:r w:rsidRPr="008F242E">
        <w:rPr>
          <w:rStyle w:val="a6"/>
          <w:color w:val="292B2C"/>
        </w:rPr>
        <w:t xml:space="preserve"> </w:t>
      </w:r>
      <w:proofErr w:type="spellStart"/>
      <w:r w:rsidRPr="008F242E">
        <w:rPr>
          <w:rStyle w:val="a6"/>
          <w:color w:val="292B2C"/>
        </w:rPr>
        <w:t>шлункової</w:t>
      </w:r>
      <w:proofErr w:type="spellEnd"/>
      <w:r w:rsidRPr="008F242E">
        <w:rPr>
          <w:rStyle w:val="a6"/>
          <w:color w:val="292B2C"/>
        </w:rPr>
        <w:t xml:space="preserve"> </w:t>
      </w:r>
      <w:proofErr w:type="spellStart"/>
      <w:r w:rsidRPr="008F242E">
        <w:rPr>
          <w:rStyle w:val="a6"/>
          <w:color w:val="292B2C"/>
        </w:rPr>
        <w:t>секреції</w:t>
      </w:r>
      <w:proofErr w:type="spellEnd"/>
      <w:r w:rsidRPr="008F242E">
        <w:rPr>
          <w:rStyle w:val="a6"/>
          <w:color w:val="292B2C"/>
        </w:rPr>
        <w:t>.</w:t>
      </w:r>
      <w:r w:rsidRPr="008F242E">
        <w:rPr>
          <w:color w:val="292B2C"/>
        </w:rPr>
        <w:t> </w:t>
      </w:r>
      <w:proofErr w:type="spellStart"/>
      <w:r w:rsidRPr="008F242E">
        <w:rPr>
          <w:color w:val="292B2C"/>
        </w:rPr>
        <w:t>Виділення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шлункового</w:t>
      </w:r>
      <w:proofErr w:type="spellEnd"/>
      <w:r w:rsidRPr="008F242E">
        <w:rPr>
          <w:color w:val="292B2C"/>
        </w:rPr>
        <w:t xml:space="preserve"> соку </w:t>
      </w:r>
      <w:proofErr w:type="spellStart"/>
      <w:r w:rsidRPr="008F242E">
        <w:rPr>
          <w:color w:val="292B2C"/>
        </w:rPr>
        <w:t>регулюється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нервовими</w:t>
      </w:r>
      <w:proofErr w:type="spellEnd"/>
      <w:r w:rsidRPr="008F242E">
        <w:rPr>
          <w:color w:val="292B2C"/>
        </w:rPr>
        <w:t xml:space="preserve"> й </w:t>
      </w:r>
      <w:proofErr w:type="spellStart"/>
      <w:r w:rsidRPr="008F242E">
        <w:rPr>
          <w:color w:val="292B2C"/>
        </w:rPr>
        <w:t>гуморальними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механізмами</w:t>
      </w:r>
      <w:proofErr w:type="spellEnd"/>
      <w:r w:rsidRPr="008F242E">
        <w:rPr>
          <w:color w:val="292B2C"/>
        </w:rPr>
        <w:t xml:space="preserve">. </w:t>
      </w:r>
      <w:proofErr w:type="spellStart"/>
      <w:proofErr w:type="gramStart"/>
      <w:r w:rsidRPr="008F242E">
        <w:rPr>
          <w:color w:val="292B2C"/>
        </w:rPr>
        <w:t>Шлунковий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сік</w:t>
      </w:r>
      <w:proofErr w:type="spellEnd"/>
      <w:r w:rsidRPr="008F242E">
        <w:rPr>
          <w:color w:val="292B2C"/>
        </w:rPr>
        <w:t xml:space="preserve">, як і </w:t>
      </w:r>
      <w:proofErr w:type="spellStart"/>
      <w:r w:rsidRPr="008F242E">
        <w:rPr>
          <w:color w:val="292B2C"/>
        </w:rPr>
        <w:t>слина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виділяється</w:t>
      </w:r>
      <w:proofErr w:type="spellEnd"/>
      <w:r w:rsidRPr="008F242E">
        <w:rPr>
          <w:color w:val="292B2C"/>
        </w:rPr>
        <w:t xml:space="preserve"> рефлекторно.</w:t>
      </w:r>
      <w:proofErr w:type="gram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Умовнорефлекторне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виділення</w:t>
      </w:r>
      <w:proofErr w:type="spellEnd"/>
      <w:r w:rsidRPr="008F242E">
        <w:rPr>
          <w:color w:val="292B2C"/>
        </w:rPr>
        <w:t xml:space="preserve"> соку </w:t>
      </w:r>
      <w:proofErr w:type="spellStart"/>
      <w:r w:rsidRPr="008F242E">
        <w:rPr>
          <w:color w:val="292B2C"/>
        </w:rPr>
        <w:t>розпочинається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ще</w:t>
      </w:r>
      <w:proofErr w:type="spellEnd"/>
      <w:r w:rsidRPr="008F242E">
        <w:rPr>
          <w:color w:val="292B2C"/>
        </w:rPr>
        <w:t xml:space="preserve"> до </w:t>
      </w:r>
      <w:proofErr w:type="spellStart"/>
      <w:r w:rsidRPr="008F242E">
        <w:rPr>
          <w:color w:val="292B2C"/>
        </w:rPr>
        <w:t>вживання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їжі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тобто</w:t>
      </w:r>
      <w:proofErr w:type="spellEnd"/>
      <w:r w:rsidRPr="008F242E">
        <w:rPr>
          <w:color w:val="292B2C"/>
        </w:rPr>
        <w:t xml:space="preserve"> на </w:t>
      </w:r>
      <w:proofErr w:type="spellStart"/>
      <w:r w:rsidRPr="008F242E">
        <w:rPr>
          <w:color w:val="292B2C"/>
        </w:rPr>
        <w:t>її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вигляд</w:t>
      </w:r>
      <w:proofErr w:type="spellEnd"/>
      <w:r w:rsidRPr="008F242E">
        <w:rPr>
          <w:color w:val="292B2C"/>
        </w:rPr>
        <w:t xml:space="preserve">, запах </w:t>
      </w:r>
      <w:proofErr w:type="spellStart"/>
      <w:r w:rsidRPr="008F242E">
        <w:rPr>
          <w:color w:val="292B2C"/>
        </w:rPr>
        <w:t>чи</w:t>
      </w:r>
      <w:proofErr w:type="spellEnd"/>
      <w:r w:rsidRPr="008F242E">
        <w:rPr>
          <w:color w:val="292B2C"/>
        </w:rPr>
        <w:t xml:space="preserve"> при </w:t>
      </w:r>
      <w:proofErr w:type="spellStart"/>
      <w:r w:rsidRPr="008F242E">
        <w:rPr>
          <w:color w:val="292B2C"/>
        </w:rPr>
        <w:t>згадуванні</w:t>
      </w:r>
      <w:proofErr w:type="spellEnd"/>
      <w:r w:rsidRPr="008F242E">
        <w:rPr>
          <w:color w:val="292B2C"/>
        </w:rPr>
        <w:t xml:space="preserve"> </w:t>
      </w:r>
      <w:proofErr w:type="gramStart"/>
      <w:r w:rsidRPr="008F242E">
        <w:rPr>
          <w:color w:val="292B2C"/>
        </w:rPr>
        <w:t>про</w:t>
      </w:r>
      <w:proofErr w:type="gram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неї</w:t>
      </w:r>
      <w:proofErr w:type="spellEnd"/>
      <w:r w:rsidRPr="008F242E">
        <w:rPr>
          <w:color w:val="292B2C"/>
        </w:rPr>
        <w:t xml:space="preserve">. </w:t>
      </w:r>
      <w:proofErr w:type="spellStart"/>
      <w:proofErr w:type="gramStart"/>
      <w:r w:rsidRPr="008F242E">
        <w:rPr>
          <w:color w:val="292B2C"/>
        </w:rPr>
        <w:t>С</w:t>
      </w:r>
      <w:proofErr w:type="gramEnd"/>
      <w:r w:rsidRPr="008F242E">
        <w:rPr>
          <w:color w:val="292B2C"/>
        </w:rPr>
        <w:t>ік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що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виділяється</w:t>
      </w:r>
      <w:proofErr w:type="spellEnd"/>
      <w:r w:rsidRPr="008F242E">
        <w:rPr>
          <w:color w:val="292B2C"/>
        </w:rPr>
        <w:t xml:space="preserve"> при </w:t>
      </w:r>
      <w:proofErr w:type="spellStart"/>
      <w:r w:rsidRPr="008F242E">
        <w:rPr>
          <w:color w:val="292B2C"/>
        </w:rPr>
        <w:t>цьому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називається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апетитним</w:t>
      </w:r>
      <w:proofErr w:type="spellEnd"/>
      <w:r w:rsidRPr="008F242E">
        <w:rPr>
          <w:color w:val="292B2C"/>
        </w:rPr>
        <w:t xml:space="preserve">. </w:t>
      </w:r>
      <w:proofErr w:type="spellStart"/>
      <w:r w:rsidRPr="008F242E">
        <w:rPr>
          <w:color w:val="292B2C"/>
        </w:rPr>
        <w:t>Безумовно-рефлекторне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виділення</w:t>
      </w:r>
      <w:proofErr w:type="spellEnd"/>
      <w:r w:rsidRPr="008F242E">
        <w:rPr>
          <w:color w:val="292B2C"/>
        </w:rPr>
        <w:t xml:space="preserve"> соку </w:t>
      </w:r>
      <w:proofErr w:type="spellStart"/>
      <w:r w:rsidRPr="008F242E">
        <w:rPr>
          <w:color w:val="292B2C"/>
        </w:rPr>
        <w:t>пов’язане</w:t>
      </w:r>
      <w:proofErr w:type="spellEnd"/>
      <w:r w:rsidRPr="008F242E">
        <w:rPr>
          <w:color w:val="292B2C"/>
        </w:rPr>
        <w:t xml:space="preserve"> з </w:t>
      </w:r>
      <w:proofErr w:type="spellStart"/>
      <w:r w:rsidRPr="008F242E">
        <w:rPr>
          <w:color w:val="292B2C"/>
        </w:rPr>
        <w:t>подразненням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рецепторів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ротової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порожнини</w:t>
      </w:r>
      <w:proofErr w:type="spellEnd"/>
      <w:r w:rsidRPr="008F242E">
        <w:rPr>
          <w:color w:val="292B2C"/>
        </w:rPr>
        <w:t xml:space="preserve"> й самого </w:t>
      </w:r>
      <w:proofErr w:type="spellStart"/>
      <w:r w:rsidRPr="008F242E">
        <w:rPr>
          <w:color w:val="292B2C"/>
        </w:rPr>
        <w:t>шлунка</w:t>
      </w:r>
      <w:proofErr w:type="spellEnd"/>
      <w:r w:rsidRPr="008F242E">
        <w:rPr>
          <w:color w:val="292B2C"/>
        </w:rPr>
        <w:t xml:space="preserve">. Центр </w:t>
      </w:r>
      <w:proofErr w:type="spellStart"/>
      <w:r w:rsidRPr="008F242E">
        <w:rPr>
          <w:color w:val="292B2C"/>
        </w:rPr>
        <w:t>безумовно</w:t>
      </w:r>
      <w:proofErr w:type="spellEnd"/>
      <w:r w:rsidRPr="008F242E">
        <w:rPr>
          <w:color w:val="292B2C"/>
        </w:rPr>
        <w:t xml:space="preserve">-рефлекторного </w:t>
      </w:r>
      <w:proofErr w:type="spellStart"/>
      <w:r w:rsidRPr="008F242E">
        <w:rPr>
          <w:color w:val="292B2C"/>
        </w:rPr>
        <w:t>соковиділення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міститься</w:t>
      </w:r>
      <w:proofErr w:type="spellEnd"/>
      <w:r w:rsidRPr="008F242E">
        <w:rPr>
          <w:color w:val="292B2C"/>
        </w:rPr>
        <w:t xml:space="preserve"> в </w:t>
      </w:r>
      <w:proofErr w:type="spellStart"/>
      <w:r w:rsidRPr="008F242E">
        <w:rPr>
          <w:color w:val="292B2C"/>
        </w:rPr>
        <w:t>довгастому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мозку</w:t>
      </w:r>
      <w:proofErr w:type="spellEnd"/>
      <w:r w:rsidRPr="008F242E">
        <w:rPr>
          <w:color w:val="292B2C"/>
        </w:rPr>
        <w:t xml:space="preserve">. </w:t>
      </w:r>
      <w:proofErr w:type="spellStart"/>
      <w:r w:rsidRPr="008F242E">
        <w:rPr>
          <w:color w:val="292B2C"/>
        </w:rPr>
        <w:t>Рефлекторний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механізм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виділення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шлункового</w:t>
      </w:r>
      <w:proofErr w:type="spellEnd"/>
      <w:r w:rsidRPr="008F242E">
        <w:rPr>
          <w:color w:val="292B2C"/>
        </w:rPr>
        <w:t xml:space="preserve"> соку </w:t>
      </w:r>
      <w:proofErr w:type="spellStart"/>
      <w:r w:rsidRPr="008F242E">
        <w:rPr>
          <w:color w:val="292B2C"/>
        </w:rPr>
        <w:t>довів</w:t>
      </w:r>
      <w:proofErr w:type="spellEnd"/>
      <w:r w:rsidRPr="008F242E">
        <w:rPr>
          <w:color w:val="292B2C"/>
        </w:rPr>
        <w:t xml:space="preserve"> І. Павлов.</w:t>
      </w:r>
    </w:p>
    <w:p w:rsidR="008F242E" w:rsidRPr="008F242E" w:rsidRDefault="008F242E" w:rsidP="008F242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F242E">
        <w:rPr>
          <w:color w:val="292B2C"/>
        </w:rPr>
        <w:t>Гуморальна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регуляція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виділення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шлункового</w:t>
      </w:r>
      <w:proofErr w:type="spellEnd"/>
      <w:r w:rsidRPr="008F242E">
        <w:rPr>
          <w:color w:val="292B2C"/>
        </w:rPr>
        <w:t xml:space="preserve"> соку </w:t>
      </w:r>
      <w:proofErr w:type="spellStart"/>
      <w:r w:rsidRPr="008F242E">
        <w:rPr>
          <w:color w:val="292B2C"/>
        </w:rPr>
        <w:t>здійснюється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біологічно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активними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речовинами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що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виділяються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залозами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шлунка</w:t>
      </w:r>
      <w:proofErr w:type="spellEnd"/>
      <w:r w:rsidRPr="008F242E">
        <w:rPr>
          <w:color w:val="292B2C"/>
        </w:rPr>
        <w:t xml:space="preserve"> </w:t>
      </w:r>
      <w:proofErr w:type="spellStart"/>
      <w:proofErr w:type="gramStart"/>
      <w:r w:rsidRPr="008F242E">
        <w:rPr>
          <w:color w:val="292B2C"/>
        </w:rPr>
        <w:t>п</w:t>
      </w:r>
      <w:proofErr w:type="gramEnd"/>
      <w:r w:rsidRPr="008F242E">
        <w:rPr>
          <w:color w:val="292B2C"/>
        </w:rPr>
        <w:t>ід</w:t>
      </w:r>
      <w:proofErr w:type="spellEnd"/>
      <w:r w:rsidRPr="008F242E">
        <w:rPr>
          <w:color w:val="292B2C"/>
        </w:rPr>
        <w:t xml:space="preserve"> час </w:t>
      </w:r>
      <w:proofErr w:type="spellStart"/>
      <w:r w:rsidRPr="008F242E">
        <w:rPr>
          <w:color w:val="292B2C"/>
        </w:rPr>
        <w:t>травлення</w:t>
      </w:r>
      <w:proofErr w:type="spellEnd"/>
      <w:r w:rsidRPr="008F242E">
        <w:rPr>
          <w:color w:val="292B2C"/>
        </w:rPr>
        <w:t xml:space="preserve">. </w:t>
      </w:r>
      <w:proofErr w:type="gramStart"/>
      <w:r w:rsidRPr="008F242E">
        <w:rPr>
          <w:color w:val="292B2C"/>
        </w:rPr>
        <w:t>Вони</w:t>
      </w:r>
      <w:proofErr w:type="gram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всмоктуються</w:t>
      </w:r>
      <w:proofErr w:type="spellEnd"/>
      <w:r w:rsidRPr="008F242E">
        <w:rPr>
          <w:color w:val="292B2C"/>
        </w:rPr>
        <w:t xml:space="preserve"> в кров і </w:t>
      </w:r>
      <w:proofErr w:type="spellStart"/>
      <w:r w:rsidRPr="008F242E">
        <w:rPr>
          <w:color w:val="292B2C"/>
        </w:rPr>
        <w:t>стимулюють</w:t>
      </w:r>
      <w:proofErr w:type="spellEnd"/>
      <w:r w:rsidRPr="008F242E">
        <w:rPr>
          <w:color w:val="292B2C"/>
        </w:rPr>
        <w:t xml:space="preserve"> роботу </w:t>
      </w:r>
      <w:proofErr w:type="spellStart"/>
      <w:r w:rsidRPr="008F242E">
        <w:rPr>
          <w:color w:val="292B2C"/>
        </w:rPr>
        <w:t>шлункових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залоз</w:t>
      </w:r>
      <w:proofErr w:type="spellEnd"/>
      <w:r w:rsidRPr="008F242E">
        <w:rPr>
          <w:color w:val="292B2C"/>
        </w:rPr>
        <w:t xml:space="preserve">. </w:t>
      </w:r>
      <w:proofErr w:type="spellStart"/>
      <w:r w:rsidRPr="008F242E">
        <w:rPr>
          <w:color w:val="292B2C"/>
        </w:rPr>
        <w:t>Речовини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які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стимулюють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соковиділення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містяться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також</w:t>
      </w:r>
      <w:proofErr w:type="spellEnd"/>
      <w:r w:rsidRPr="008F242E">
        <w:rPr>
          <w:color w:val="292B2C"/>
        </w:rPr>
        <w:t xml:space="preserve"> у </w:t>
      </w:r>
      <w:proofErr w:type="spellStart"/>
      <w:r w:rsidRPr="008F242E">
        <w:rPr>
          <w:color w:val="292B2C"/>
        </w:rPr>
        <w:t>відварах</w:t>
      </w:r>
      <w:proofErr w:type="spellEnd"/>
      <w:r w:rsidRPr="008F242E">
        <w:rPr>
          <w:color w:val="292B2C"/>
        </w:rPr>
        <w:t xml:space="preserve"> </w:t>
      </w:r>
      <w:proofErr w:type="spellStart"/>
      <w:proofErr w:type="gramStart"/>
      <w:r w:rsidRPr="008F242E">
        <w:rPr>
          <w:color w:val="292B2C"/>
        </w:rPr>
        <w:t>м’яса</w:t>
      </w:r>
      <w:proofErr w:type="spellEnd"/>
      <w:proofErr w:type="gram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риби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овочів</w:t>
      </w:r>
      <w:proofErr w:type="spellEnd"/>
      <w:r w:rsidRPr="008F242E">
        <w:rPr>
          <w:color w:val="292B2C"/>
        </w:rPr>
        <w:t>.</w:t>
      </w:r>
    </w:p>
    <w:p w:rsidR="008F242E" w:rsidRPr="008F242E" w:rsidRDefault="008F242E" w:rsidP="008F242E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8F242E">
        <w:rPr>
          <w:rStyle w:val="a6"/>
          <w:color w:val="292B2C"/>
        </w:rPr>
        <w:t>Моторна</w:t>
      </w:r>
      <w:proofErr w:type="spellEnd"/>
      <w:r w:rsidRPr="008F242E">
        <w:rPr>
          <w:rStyle w:val="a6"/>
          <w:color w:val="292B2C"/>
        </w:rPr>
        <w:t xml:space="preserve"> (</w:t>
      </w:r>
      <w:proofErr w:type="spellStart"/>
      <w:r w:rsidRPr="008F242E">
        <w:rPr>
          <w:rStyle w:val="a6"/>
          <w:color w:val="292B2C"/>
        </w:rPr>
        <w:t>або</w:t>
      </w:r>
      <w:proofErr w:type="spellEnd"/>
      <w:r w:rsidRPr="008F242E">
        <w:rPr>
          <w:rStyle w:val="a6"/>
          <w:color w:val="292B2C"/>
        </w:rPr>
        <w:t xml:space="preserve"> </w:t>
      </w:r>
      <w:proofErr w:type="spellStart"/>
      <w:r w:rsidRPr="008F242E">
        <w:rPr>
          <w:rStyle w:val="a6"/>
          <w:color w:val="292B2C"/>
        </w:rPr>
        <w:t>скоротлива</w:t>
      </w:r>
      <w:proofErr w:type="spellEnd"/>
      <w:r w:rsidRPr="008F242E">
        <w:rPr>
          <w:rStyle w:val="a6"/>
          <w:color w:val="292B2C"/>
        </w:rPr>
        <w:t xml:space="preserve">) </w:t>
      </w:r>
      <w:proofErr w:type="spellStart"/>
      <w:r w:rsidRPr="008F242E">
        <w:rPr>
          <w:rStyle w:val="a6"/>
          <w:color w:val="292B2C"/>
        </w:rPr>
        <w:t>активність</w:t>
      </w:r>
      <w:proofErr w:type="spellEnd"/>
      <w:r w:rsidRPr="008F242E">
        <w:rPr>
          <w:rStyle w:val="a6"/>
          <w:color w:val="292B2C"/>
        </w:rPr>
        <w:t xml:space="preserve"> </w:t>
      </w:r>
      <w:proofErr w:type="spellStart"/>
      <w:r w:rsidRPr="008F242E">
        <w:rPr>
          <w:rStyle w:val="a6"/>
          <w:color w:val="292B2C"/>
        </w:rPr>
        <w:t>шлунка</w:t>
      </w:r>
      <w:proofErr w:type="spellEnd"/>
      <w:r w:rsidRPr="008F242E">
        <w:rPr>
          <w:color w:val="292B2C"/>
        </w:rPr>
        <w:t> </w:t>
      </w:r>
      <w:proofErr w:type="spellStart"/>
      <w:r w:rsidRPr="008F242E">
        <w:rPr>
          <w:color w:val="292B2C"/>
        </w:rPr>
        <w:t>дуже</w:t>
      </w:r>
      <w:proofErr w:type="spellEnd"/>
      <w:r w:rsidRPr="008F242E">
        <w:rPr>
          <w:color w:val="292B2C"/>
        </w:rPr>
        <w:t xml:space="preserve"> складна. Як </w:t>
      </w:r>
      <w:proofErr w:type="spellStart"/>
      <w:r w:rsidRPr="008F242E">
        <w:rPr>
          <w:color w:val="292B2C"/>
        </w:rPr>
        <w:t>тільки</w:t>
      </w:r>
      <w:proofErr w:type="spellEnd"/>
      <w:r w:rsidRPr="008F242E">
        <w:rPr>
          <w:color w:val="292B2C"/>
        </w:rPr>
        <w:t xml:space="preserve"> до </w:t>
      </w:r>
      <w:proofErr w:type="spellStart"/>
      <w:r w:rsidRPr="008F242E">
        <w:rPr>
          <w:color w:val="292B2C"/>
        </w:rPr>
        <w:t>нього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потрапляє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харчова</w:t>
      </w:r>
      <w:proofErr w:type="spellEnd"/>
      <w:r w:rsidRPr="008F242E">
        <w:rPr>
          <w:color w:val="292B2C"/>
        </w:rPr>
        <w:t xml:space="preserve"> грудка, </w:t>
      </w:r>
      <w:proofErr w:type="spellStart"/>
      <w:r w:rsidRPr="008F242E">
        <w:rPr>
          <w:color w:val="292B2C"/>
        </w:rPr>
        <w:t>м’язи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шлунка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скорочуються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ніби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намагаючись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охопити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її</w:t>
      </w:r>
      <w:proofErr w:type="spellEnd"/>
      <w:r w:rsidRPr="008F242E">
        <w:rPr>
          <w:color w:val="292B2C"/>
        </w:rPr>
        <w:t xml:space="preserve">. </w:t>
      </w:r>
      <w:proofErr w:type="spellStart"/>
      <w:r w:rsidRPr="008F242E">
        <w:rPr>
          <w:color w:val="292B2C"/>
        </w:rPr>
        <w:t>Потім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відбуваються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коливальні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рухи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які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допомагають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подальшому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подрібненню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їжі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перемішуванню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її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зі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шлунковим</w:t>
      </w:r>
      <w:proofErr w:type="spellEnd"/>
      <w:r w:rsidRPr="008F242E">
        <w:rPr>
          <w:color w:val="292B2C"/>
        </w:rPr>
        <w:t xml:space="preserve"> соком до </w:t>
      </w:r>
      <w:proofErr w:type="spellStart"/>
      <w:r w:rsidRPr="008F242E">
        <w:rPr>
          <w:color w:val="292B2C"/>
        </w:rPr>
        <w:t>консистенції</w:t>
      </w:r>
      <w:proofErr w:type="spellEnd"/>
      <w:r w:rsidRPr="008F242E">
        <w:rPr>
          <w:color w:val="292B2C"/>
        </w:rPr>
        <w:t xml:space="preserve"> </w:t>
      </w:r>
      <w:proofErr w:type="spellStart"/>
      <w:proofErr w:type="gramStart"/>
      <w:r w:rsidRPr="008F242E">
        <w:rPr>
          <w:color w:val="292B2C"/>
        </w:rPr>
        <w:t>р</w:t>
      </w:r>
      <w:proofErr w:type="gramEnd"/>
      <w:r w:rsidRPr="008F242E">
        <w:rPr>
          <w:color w:val="292B2C"/>
        </w:rPr>
        <w:t>ідкого</w:t>
      </w:r>
      <w:proofErr w:type="spellEnd"/>
      <w:r w:rsidRPr="008F242E">
        <w:rPr>
          <w:color w:val="292B2C"/>
        </w:rPr>
        <w:t xml:space="preserve"> супу. </w:t>
      </w:r>
      <w:proofErr w:type="spellStart"/>
      <w:proofErr w:type="gramStart"/>
      <w:r w:rsidRPr="008F242E">
        <w:rPr>
          <w:color w:val="292B2C"/>
        </w:rPr>
        <w:t>П</w:t>
      </w:r>
      <w:proofErr w:type="gramEnd"/>
      <w:r w:rsidRPr="008F242E">
        <w:rPr>
          <w:color w:val="292B2C"/>
        </w:rPr>
        <w:t>ісля</w:t>
      </w:r>
      <w:proofErr w:type="spellEnd"/>
      <w:r w:rsidRPr="008F242E">
        <w:rPr>
          <w:color w:val="292B2C"/>
        </w:rPr>
        <w:t xml:space="preserve"> того </w:t>
      </w:r>
      <w:proofErr w:type="spellStart"/>
      <w:r w:rsidRPr="008F242E">
        <w:rPr>
          <w:color w:val="292B2C"/>
        </w:rPr>
        <w:t>розпочинаються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хвилеподібні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рухи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шлунка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або</w:t>
      </w:r>
      <w:proofErr w:type="spellEnd"/>
      <w:r w:rsidRPr="008F242E">
        <w:rPr>
          <w:color w:val="292B2C"/>
        </w:rPr>
        <w:t xml:space="preserve"> перистальтика (з </w:t>
      </w:r>
      <w:proofErr w:type="spellStart"/>
      <w:r w:rsidRPr="008F242E">
        <w:rPr>
          <w:color w:val="292B2C"/>
        </w:rPr>
        <w:t>грецьк</w:t>
      </w:r>
      <w:proofErr w:type="spellEnd"/>
      <w:r w:rsidRPr="008F242E">
        <w:rPr>
          <w:color w:val="292B2C"/>
        </w:rPr>
        <w:t xml:space="preserve">. той, </w:t>
      </w:r>
      <w:proofErr w:type="spellStart"/>
      <w:r w:rsidRPr="008F242E">
        <w:rPr>
          <w:color w:val="292B2C"/>
        </w:rPr>
        <w:t>що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охоплює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стискає</w:t>
      </w:r>
      <w:proofErr w:type="spellEnd"/>
      <w:r w:rsidRPr="008F242E">
        <w:rPr>
          <w:color w:val="292B2C"/>
        </w:rPr>
        <w:t xml:space="preserve">), </w:t>
      </w:r>
      <w:proofErr w:type="spellStart"/>
      <w:r w:rsidRPr="008F242E">
        <w:rPr>
          <w:color w:val="292B2C"/>
        </w:rPr>
        <w:t>спрямовані</w:t>
      </w:r>
      <w:proofErr w:type="spellEnd"/>
      <w:r w:rsidRPr="008F242E">
        <w:rPr>
          <w:color w:val="292B2C"/>
        </w:rPr>
        <w:t xml:space="preserve"> до кишечника. </w:t>
      </w:r>
      <w:proofErr w:type="spellStart"/>
      <w:proofErr w:type="gramStart"/>
      <w:r w:rsidRPr="008F242E">
        <w:rPr>
          <w:color w:val="292B2C"/>
        </w:rPr>
        <w:t>П</w:t>
      </w:r>
      <w:proofErr w:type="gramEnd"/>
      <w:r w:rsidRPr="008F242E">
        <w:rPr>
          <w:color w:val="292B2C"/>
        </w:rPr>
        <w:t>ід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їх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впливом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відкривається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м’язовий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вихід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із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шлунка</w:t>
      </w:r>
      <w:proofErr w:type="spellEnd"/>
      <w:r w:rsidRPr="008F242E">
        <w:rPr>
          <w:color w:val="292B2C"/>
        </w:rPr>
        <w:t xml:space="preserve">, </w:t>
      </w:r>
      <w:proofErr w:type="spellStart"/>
      <w:r w:rsidRPr="008F242E">
        <w:rPr>
          <w:color w:val="292B2C"/>
        </w:rPr>
        <w:t>що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називається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воротарем</w:t>
      </w:r>
      <w:proofErr w:type="spellEnd"/>
      <w:r w:rsidRPr="008F242E">
        <w:rPr>
          <w:color w:val="292B2C"/>
        </w:rPr>
        <w:t xml:space="preserve">, і </w:t>
      </w:r>
      <w:proofErr w:type="spellStart"/>
      <w:r w:rsidRPr="008F242E">
        <w:rPr>
          <w:color w:val="292B2C"/>
        </w:rPr>
        <w:t>їжа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рухається</w:t>
      </w:r>
      <w:proofErr w:type="spellEnd"/>
      <w:r w:rsidRPr="008F242E">
        <w:rPr>
          <w:color w:val="292B2C"/>
        </w:rPr>
        <w:t xml:space="preserve"> у </w:t>
      </w:r>
      <w:proofErr w:type="spellStart"/>
      <w:r w:rsidRPr="008F242E">
        <w:rPr>
          <w:color w:val="292B2C"/>
        </w:rPr>
        <w:t>дванадцятипалу</w:t>
      </w:r>
      <w:proofErr w:type="spellEnd"/>
      <w:r w:rsidRPr="008F242E">
        <w:rPr>
          <w:color w:val="292B2C"/>
        </w:rPr>
        <w:t xml:space="preserve"> кишку (перший </w:t>
      </w:r>
      <w:proofErr w:type="spellStart"/>
      <w:r w:rsidRPr="008F242E">
        <w:rPr>
          <w:color w:val="292B2C"/>
        </w:rPr>
        <w:t>відділ</w:t>
      </w:r>
      <w:proofErr w:type="spellEnd"/>
      <w:r w:rsidRPr="008F242E">
        <w:rPr>
          <w:color w:val="292B2C"/>
        </w:rPr>
        <w:t xml:space="preserve"> тонкого кишечнику). Час </w:t>
      </w:r>
      <w:proofErr w:type="spellStart"/>
      <w:r w:rsidRPr="008F242E">
        <w:rPr>
          <w:color w:val="292B2C"/>
        </w:rPr>
        <w:t>перебування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їжі</w:t>
      </w:r>
      <w:proofErr w:type="spellEnd"/>
      <w:r w:rsidRPr="008F242E">
        <w:rPr>
          <w:color w:val="292B2C"/>
        </w:rPr>
        <w:t xml:space="preserve"> в </w:t>
      </w:r>
      <w:proofErr w:type="spellStart"/>
      <w:r w:rsidRPr="008F242E">
        <w:rPr>
          <w:color w:val="292B2C"/>
        </w:rPr>
        <w:t>шлунку</w:t>
      </w:r>
      <w:proofErr w:type="spellEnd"/>
      <w:r w:rsidRPr="008F242E">
        <w:rPr>
          <w:color w:val="292B2C"/>
        </w:rPr>
        <w:t xml:space="preserve"> — 5-6 год. У </w:t>
      </w:r>
      <w:proofErr w:type="spellStart"/>
      <w:r w:rsidRPr="008F242E">
        <w:rPr>
          <w:color w:val="292B2C"/>
        </w:rPr>
        <w:t>ньому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всмоктуються</w:t>
      </w:r>
      <w:proofErr w:type="spellEnd"/>
      <w:r w:rsidRPr="008F242E">
        <w:rPr>
          <w:color w:val="292B2C"/>
        </w:rPr>
        <w:t xml:space="preserve"> в кров </w:t>
      </w:r>
      <w:proofErr w:type="spellStart"/>
      <w:r w:rsidRPr="008F242E">
        <w:rPr>
          <w:color w:val="292B2C"/>
        </w:rPr>
        <w:t>тільки</w:t>
      </w:r>
      <w:proofErr w:type="spellEnd"/>
      <w:r w:rsidRPr="008F242E">
        <w:rPr>
          <w:color w:val="292B2C"/>
        </w:rPr>
        <w:t xml:space="preserve"> вода, </w:t>
      </w:r>
      <w:proofErr w:type="spellStart"/>
      <w:proofErr w:type="gramStart"/>
      <w:r w:rsidRPr="008F242E">
        <w:rPr>
          <w:color w:val="292B2C"/>
        </w:rPr>
        <w:t>м</w:t>
      </w:r>
      <w:proofErr w:type="gramEnd"/>
      <w:r w:rsidRPr="008F242E">
        <w:rPr>
          <w:color w:val="292B2C"/>
        </w:rPr>
        <w:t>інеральні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речовини</w:t>
      </w:r>
      <w:proofErr w:type="spellEnd"/>
      <w:r w:rsidRPr="008F242E">
        <w:rPr>
          <w:color w:val="292B2C"/>
        </w:rPr>
        <w:t xml:space="preserve">, алкоголь і </w:t>
      </w:r>
      <w:proofErr w:type="spellStart"/>
      <w:r w:rsidRPr="008F242E">
        <w:rPr>
          <w:color w:val="292B2C"/>
        </w:rPr>
        <w:t>деякі</w:t>
      </w:r>
      <w:proofErr w:type="spellEnd"/>
      <w:r w:rsidRPr="008F242E">
        <w:rPr>
          <w:color w:val="292B2C"/>
        </w:rPr>
        <w:t xml:space="preserve"> </w:t>
      </w:r>
      <w:proofErr w:type="spellStart"/>
      <w:r w:rsidRPr="008F242E">
        <w:rPr>
          <w:color w:val="292B2C"/>
        </w:rPr>
        <w:t>ліки</w:t>
      </w:r>
      <w:proofErr w:type="spellEnd"/>
      <w:r w:rsidRPr="008F242E">
        <w:rPr>
          <w:color w:val="292B2C"/>
        </w:rPr>
        <w:t>.</w:t>
      </w:r>
    </w:p>
    <w:p w:rsidR="008F242E" w:rsidRPr="008F242E" w:rsidRDefault="008F242E" w:rsidP="008F242E">
      <w:pPr>
        <w:spacing w:line="240" w:lineRule="auto"/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8F242E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5. опрацювання термінів та понять теми</w:t>
      </w:r>
    </w:p>
    <w:p w:rsidR="008F242E" w:rsidRPr="008F242E" w:rsidRDefault="008F242E" w:rsidP="008F242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F242E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6. закріплення знань .</w:t>
      </w:r>
      <w:r w:rsidRPr="008F242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1.</w:t>
      </w: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Розкрийте взаємозв’язок нервової та гуморальної регуляції роботи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шлунка</w:t>
      </w:r>
      <w:proofErr w:type="spellEnd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2. Складіть пам’ятку запобігання хворобам </w:t>
      </w:r>
      <w:proofErr w:type="spellStart"/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шлунка</w:t>
      </w:r>
      <w:proofErr w:type="spellEnd"/>
      <w:r w:rsidRPr="008F242E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  <w:t>.</w:t>
      </w:r>
    </w:p>
    <w:p w:rsidR="00A84348" w:rsidRPr="008F242E" w:rsidRDefault="008F242E" w:rsidP="008F24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7</w:t>
      </w:r>
      <w:bookmarkStart w:id="0" w:name="_GoBack"/>
      <w:bookmarkEnd w:id="0"/>
      <w:r w:rsidRPr="008F242E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8F242E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Домашнє завдання</w:t>
      </w:r>
      <w:r w:rsidRPr="008F242E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8F24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Вивчити 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п9. Виконати лабораторну роботу. Розпочати заповнення таблиці.</w:t>
      </w:r>
    </w:p>
    <w:sectPr w:rsidR="00A84348" w:rsidRPr="008F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F1454"/>
    <w:multiLevelType w:val="hybridMultilevel"/>
    <w:tmpl w:val="57F4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202FA"/>
    <w:multiLevelType w:val="hybridMultilevel"/>
    <w:tmpl w:val="3AF4E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31502"/>
    <w:multiLevelType w:val="hybridMultilevel"/>
    <w:tmpl w:val="5270FC9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D1"/>
    <w:rsid w:val="008F242E"/>
    <w:rsid w:val="009B63E4"/>
    <w:rsid w:val="009E53D1"/>
    <w:rsid w:val="00A84348"/>
    <w:rsid w:val="00E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E4"/>
    <w:pPr>
      <w:ind w:left="720"/>
      <w:contextualSpacing/>
    </w:pPr>
  </w:style>
  <w:style w:type="table" w:styleId="a4">
    <w:name w:val="Table Grid"/>
    <w:basedOn w:val="a1"/>
    <w:uiPriority w:val="59"/>
    <w:rsid w:val="00A8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43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E4"/>
    <w:pPr>
      <w:ind w:left="720"/>
      <w:contextualSpacing/>
    </w:pPr>
  </w:style>
  <w:style w:type="table" w:styleId="a4">
    <w:name w:val="Table Grid"/>
    <w:basedOn w:val="a1"/>
    <w:uiPriority w:val="59"/>
    <w:rsid w:val="00A8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4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2022-11-20T16:53:00Z</dcterms:created>
  <dcterms:modified xsi:type="dcterms:W3CDTF">2022-11-20T17:21:00Z</dcterms:modified>
</cp:coreProperties>
</file>