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AB" w:rsidRDefault="002D6CAB" w:rsidP="00C776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1924" w:rsidRDefault="00170B7D" w:rsidP="007946B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08.02.2023 – 8-А</w:t>
      </w:r>
      <w:r w:rsidR="001C19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Default="00D96201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394B79" w:rsidRDefault="009F483A" w:rsidP="00394B79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2E23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70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Московське царство.  Правління </w:t>
      </w:r>
      <w:r w:rsidR="00CD7CAF">
        <w:rPr>
          <w:rFonts w:ascii="Times New Roman" w:hAnsi="Times New Roman" w:cs="Times New Roman"/>
          <w:b/>
          <w:sz w:val="28"/>
          <w:szCs w:val="28"/>
          <w:lang w:val="uk-UA"/>
        </w:rPr>
        <w:t>династії Романових.</w:t>
      </w:r>
    </w:p>
    <w:p w:rsidR="00394B79" w:rsidRPr="00D96201" w:rsidRDefault="009F483A" w:rsidP="001B4CF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96201" w:rsidRPr="00D9620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B4CF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1B4CFE" w:rsidRPr="001B4CFE">
        <w:rPr>
          <w:rFonts w:ascii="Times New Roman" w:hAnsi="Times New Roman" w:cs="Times New Roman"/>
          <w:sz w:val="28"/>
          <w:szCs w:val="28"/>
          <w:lang w:val="uk-UA"/>
        </w:rPr>
        <w:t>знайомити учнів із внутрішньою та зовнішньою політикою Івана IV. Розглянути сутність опричнин</w:t>
      </w:r>
      <w:r w:rsidR="001B4CFE">
        <w:rPr>
          <w:rFonts w:ascii="Times New Roman" w:hAnsi="Times New Roman" w:cs="Times New Roman"/>
          <w:sz w:val="28"/>
          <w:szCs w:val="28"/>
          <w:lang w:val="uk-UA"/>
        </w:rPr>
        <w:t>и та події Лівонської війни, у</w:t>
      </w:r>
      <w:r w:rsidR="001B4CFE" w:rsidRPr="001B4CFE">
        <w:rPr>
          <w:rFonts w:ascii="Times New Roman" w:hAnsi="Times New Roman" w:cs="Times New Roman"/>
          <w:sz w:val="28"/>
          <w:szCs w:val="28"/>
          <w:lang w:val="uk-UA"/>
        </w:rPr>
        <w:t>досконалювати вміння учнів аналізувати, порівнювати історичні факти, п</w:t>
      </w:r>
      <w:r w:rsidR="001B4CFE">
        <w:rPr>
          <w:rFonts w:ascii="Times New Roman" w:hAnsi="Times New Roman" w:cs="Times New Roman"/>
          <w:sz w:val="28"/>
          <w:szCs w:val="28"/>
          <w:lang w:val="uk-UA"/>
        </w:rPr>
        <w:t>одії та явища; робити висновки, в</w:t>
      </w:r>
      <w:r w:rsidR="001B4CFE" w:rsidRPr="001B4CFE">
        <w:rPr>
          <w:rFonts w:ascii="Times New Roman" w:hAnsi="Times New Roman" w:cs="Times New Roman"/>
          <w:sz w:val="28"/>
          <w:szCs w:val="28"/>
          <w:lang w:val="uk-UA"/>
        </w:rPr>
        <w:t>иховувати в учнів патріотизм, гуманізм та загальнолюдські цінності.</w:t>
      </w:r>
    </w:p>
    <w:p w:rsidR="002E230C" w:rsidRPr="002E230C" w:rsidRDefault="002E230C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92C6B" w:rsidRDefault="00224DF1" w:rsidP="00992C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94B79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Pr="00394B7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C35C3" w:rsidRPr="001B4CFE" w:rsidRDefault="00D96201" w:rsidP="00DC35C3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B4CFE">
        <w:rPr>
          <w:rFonts w:ascii="Times New Roman" w:hAnsi="Times New Roman" w:cs="Times New Roman"/>
          <w:color w:val="FF0000"/>
          <w:sz w:val="28"/>
          <w:szCs w:val="28"/>
          <w:lang w:val="uk-UA"/>
        </w:rPr>
        <w:t>Основні дати та події: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Січень 1547 р. – вінчання Івана IV на царство.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1549 р. – скликання Земського собору.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1550 р. – Судебник Івана IV.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1551 р. – «Стоглавий» церковний собор.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1552 р. – підкорення Казанського ханства.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1556 р. – підкорення Астраханського ханства.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1558-1583 рр. – Лівонська війна.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1565-1572 – період опричини.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1574 р. – початок освоєння Сибіру купцями </w:t>
      </w:r>
      <w:proofErr w:type="spellStart"/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Строгановими</w:t>
      </w:r>
      <w:proofErr w:type="spellEnd"/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1582 р. – похід Єрмака, початок завоювання Сибіру.</w:t>
      </w:r>
    </w:p>
    <w:p w:rsid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1613 р.— обрання царем Михайла Романова.</w:t>
      </w:r>
    </w:p>
    <w:p w:rsidR="001B4CFE" w:rsidRPr="00303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 кінці </w:t>
      </w:r>
      <w:proofErr w:type="spellStart"/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XVст</w:t>
      </w:r>
      <w:proofErr w:type="spellEnd"/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склалися умови до переходу у завершальну стадію об’єднавчого процесу російський земель і формування єдиної держави – Росія.</w:t>
      </w:r>
    </w:p>
    <w:p w:rsidR="001B4CFE" w:rsidRPr="00303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1462 -1505 рр. правління Великого князя Московський Іван ІІІ Васильович – розпочав завершальний етап об’єднання руських земель.</w:t>
      </w:r>
    </w:p>
    <w:p w:rsidR="001B4CFE" w:rsidRPr="00303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Приєднання до Московської держави Ярославського, Ростовського та Тверського князівств, Новгородської та </w:t>
      </w:r>
      <w:proofErr w:type="spellStart"/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Вятської</w:t>
      </w:r>
      <w:proofErr w:type="spellEnd"/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земель;</w:t>
      </w:r>
    </w:p>
    <w:p w:rsidR="001B4CFE" w:rsidRPr="00303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-</w:t>
      </w: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1480 р. розгром Золотої Орди – скинуто монголо-татарське </w:t>
      </w:r>
      <w:proofErr w:type="spellStart"/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іго</w:t>
      </w:r>
      <w:proofErr w:type="spellEnd"/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1B4CFE" w:rsidRPr="00303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1497 р. – прийняття Судебника.</w:t>
      </w:r>
    </w:p>
    <w:p w:rsidR="001B4CFE" w:rsidRPr="00303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1505-1533 рр. – правління Великого князя Московського Василя ІІІ Івановича:</w:t>
      </w:r>
    </w:p>
    <w:p w:rsidR="001B4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Приєднання Смоленського, Рязанського і Псковського князівства.</w:t>
      </w:r>
    </w:p>
    <w:p w:rsidR="00303CFE" w:rsidRPr="00303CFE" w:rsidRDefault="00303CFE" w:rsidP="001B4CFE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термінами:</w:t>
      </w:r>
    </w:p>
    <w:p w:rsidR="00303CFE" w:rsidRDefault="00303CFE" w:rsidP="00303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Самодержавство </w:t>
      </w: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— система влади в Московській і Російській державі, за якої держава вважається власністю монарха, а його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влада не обмежена законами.</w:t>
      </w:r>
    </w:p>
    <w:p w:rsidR="00303CFE" w:rsidRDefault="00303CFE" w:rsidP="00303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Земський собор</w:t>
      </w: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дорадчий орган при московському монарху з представників землевласників і духівництва.</w:t>
      </w:r>
    </w:p>
    <w:p w:rsidR="00840069" w:rsidRDefault="00840069" w:rsidP="00303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Опричнина </w:t>
      </w: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1) частина Московської держави, особисті володіння (домен) царя; 2) період 1565-1572 рр. в Московській державі, що супроводжувався репресіями проти бояр і духовенства.</w:t>
      </w:r>
    </w:p>
    <w:p w:rsidR="00974029" w:rsidRDefault="00974029" w:rsidP="00303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7402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>
            <wp:extent cx="6505575" cy="4455160"/>
            <wp:effectExtent l="0" t="0" r="9525" b="2540"/>
            <wp:docPr id="1" name="Рисунок 1" descr="Презентація Московське цар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Московське царств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809" cy="44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029" w:rsidRDefault="00974029" w:rsidP="0097402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545 р. п’ятнадцятирічний Іван, який став за тодішніми мірками повнолітній, перетворився в повноправного правителя. Урочиста церемонія його вінчання на царство відбулася 16 січня 1547 у Успенському соборі Московського Кремля. З ініціативою цього обряду виступив сам 16-річний государ, проте багато істориків </w:t>
      </w:r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вважають, що це рішення він прийняв не без чужого впливу. У 1560 р. цар скасував Обрану раду і ст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 правити виключно самостійно.</w:t>
      </w:r>
    </w:p>
    <w:p w:rsidR="00974029" w:rsidRDefault="00974029" w:rsidP="0097402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Довгі роки правління Івана Грозного ознаменувалися великою кількістю всіляких реформ і змін в житті держави. Наприклад, при ньому почали створювати земські собори, склалася система наказів, формувалася опричнина. Цар боровся зі своїми ворогами, часом уявними, найсуворішими і нещадними методами. Їм було накладено тимчасову заборону на традиційний для Юр’єва дня перехі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 кріпаків до нових господарів.</w:t>
      </w:r>
    </w:p>
    <w:p w:rsidR="00974029" w:rsidRDefault="00974029" w:rsidP="0097402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Іван Грозний залишився в історії не тільки як правитель, а й як своєрідна, суперечлива особистість. З позиції того часу цар був людиною освіченою. Не виключено, що деякі літературні пам’ятники того часу, зокрема, літописні зводи, «</w:t>
      </w:r>
      <w:proofErr w:type="spellStart"/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Государев</w:t>
      </w:r>
      <w:proofErr w:type="spellEnd"/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розряд» і ін. Були складені не без впливу царя. Відомо, що він доклав зусиль для друкарства, </w:t>
      </w:r>
      <w:proofErr w:type="spellStart"/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вніс</w:t>
      </w:r>
      <w:proofErr w:type="spellEnd"/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вклад в розвиток архітектури, ініціювавши будівництво ряду споруд, зокрема, храму Василя Блаженного в Мо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скві.</w:t>
      </w:r>
    </w:p>
    <w:p w:rsidR="00840069" w:rsidRDefault="00840069" w:rsidP="0097402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Зовнішня політика Івана IV мала виразно загарбницький характер. У 1552 р. після тривалого опору було підкорено Казанське ханство, а в 1556 р. без спротиву захоплено Астраханське ханство. Це не тільки відкрило шлях до Волзького торговельного шляху й завоювання Сибіру (розпочалося з 1582 р.), а й дало змогу московському царю задовольнити свої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претензії на ординський спадок.</w:t>
      </w:r>
    </w:p>
    <w:p w:rsidR="00840069" w:rsidRDefault="0097402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7402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786765</wp:posOffset>
            </wp:positionV>
            <wp:extent cx="6543675" cy="3790950"/>
            <wp:effectExtent l="0" t="0" r="9525" b="0"/>
            <wp:wrapTight wrapText="bothSides">
              <wp:wrapPolygon edited="0">
                <wp:start x="0" y="0"/>
                <wp:lineTo x="0" y="21491"/>
                <wp:lineTo x="21569" y="21491"/>
                <wp:lineTo x="21569" y="0"/>
                <wp:lineTo x="0" y="0"/>
              </wp:wrapPolygon>
            </wp:wrapTight>
            <wp:docPr id="2" name="Рисунок 2" descr="Московське царство&quot;. Правління Івана ІV Грозного. &quot;Смутний час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осковське царство&quot;. Правління Івана ІV Грозного. &quot;Смутний час&quot;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069"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Щоправда, спроби боротьби з іншим нащадком Орди — Кримським ханством, виявилися невдалими. У 1571 р. кримський хан захопив і спалив Москву, змусивши царя поновити сплату данини.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Спроба захопити землі </w:t>
      </w:r>
      <w:proofErr w:type="spellStart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Балтїі</w:t>
      </w:r>
      <w:proofErr w:type="spellEnd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 час Лівонської війни (1558-1583 рр.) закінчилася для Московського царства суцільною поразкою. На боці Лівонії виступили Королівство Польське, Велике князівство Литовське, Шведське і Данське королівства.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Невдачі у Лівонській війні спричинили впровадження в 1565 р. опричнини. Державу було поділено на дві частини — земщину, де збереглися традиційні форми правління і землеволодіння, й опричнину — особисті володіння монарха. Тут діяло військо опричників — особиста гвардія царя, що чинила масовий терор, страти, земельні конфіскації, придушуючи тих, кого цар вважав своїми ворогами.</w:t>
      </w:r>
    </w:p>
    <w:p w:rsid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1572 р. Іван Грозний (таке прізвисько йому пізніше дали російські історики) заборонив опричнину, а її діячів стратив. Московська держава була виснажена, а її сили підірвані. Однак унаслідок опричнини влада царя значно зміцніла.</w:t>
      </w:r>
    </w:p>
    <w:p w:rsidR="00FB74A6" w:rsidRDefault="00FB74A6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74A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>
            <wp:extent cx="6486525" cy="3590670"/>
            <wp:effectExtent l="0" t="0" r="0" b="0"/>
            <wp:docPr id="3" name="Рисунок 3" descr="Презентація Московське цар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Московське царств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796" cy="359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початку XVII ст. Московське царство охопила криза, яку історики назвали Смутний час (1598-1613 рр.). Був момент, коли держава опинилася на межі знищення.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Після смерті Івана IV на престол зійшов його син Федір Іванович (1584-1598 рр.). У 1591 р. за непевних обставин загинув молодший син Івана Грозного Дмитро.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Після смерті царя Федора Івановича перервалася династія Рюриковичів. Виникла династична криза. Під час боротьби царський трон ненадовго вдавалося посісти по черзі Борису Годунову, самозванцю </w:t>
      </w:r>
      <w:proofErr w:type="spellStart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Лжедмитрію</w:t>
      </w:r>
      <w:proofErr w:type="spellEnd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та боярину Василю Шуйському. У боротьбу за трон і московські землі втрутилися Швеція і Річ Посполита. Поляки навіть організували воєнний похід на Москву з метою посадити на царський трон королевича Владислава.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Зрештою загроза іноземного поневолення змусила патріотичні сили Московії об’єднатися. Народні ополчення до кінця 1612 р. витіснили іноземців з країни. У лютому 1613 р. Земський Собор обрав новим царем 16-річного Михайла Романова. Так була започаткована династія Романових, яка правила в Росії понад 300 років.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Укріплення держави було продовжено </w:t>
      </w:r>
      <w:proofErr w:type="spellStart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заправління</w:t>
      </w:r>
      <w:proofErr w:type="spellEnd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Олексія Михайловича Романова (1645-1676 рр.). Самодержавство було поновлено, Земські собори скликали дедалі рідше, поки в 1654 р. їхнє скликання взагалі припинилось. Боярська дума виконувала функції уряду. У 1649 р. «Соборним </w:t>
      </w:r>
      <w:proofErr w:type="spellStart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уложениям</w:t>
      </w:r>
      <w:proofErr w:type="spellEnd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 (новий звід законів) було остаточно впроваджено особисту залежність селян.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Моментом зміцнення Московського царства було його втручання в боротьбу українських козаків з Річчю Посполитою під час Національно-визвольної війни на чолі з Богданом Хмельницьким. У 1654 р. на Переяславській раді Москва оголосила війну полякам і прийняла Військо Запорозьке «під високу руку государеву». Ця подія започаткувала поступове підкорення українських земель московським царатом.</w:t>
      </w:r>
      <w:bookmarkStart w:id="0" w:name="_GoBack"/>
      <w:bookmarkEnd w:id="0"/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2D6CAB" w:rsidRPr="00CD7CAF" w:rsidRDefault="002D6CAB" w:rsidP="00992C6B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4B79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</w:t>
      </w:r>
      <w:r w:rsidRPr="00394B7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94B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4B79" w:rsidRPr="00394B79">
        <w:t xml:space="preserve"> </w:t>
      </w:r>
      <w:hyperlink r:id="rId7" w:history="1">
        <w:r w:rsidR="00CD7CAF" w:rsidRPr="00CD7CA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https://youtu.be/hDwwH4hcPu4</w:t>
        </w:r>
      </w:hyperlink>
      <w:r w:rsidR="00CD7CAF" w:rsidRPr="00CD7C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35310" w:rsidRPr="00B476E9" w:rsidRDefault="009F483A" w:rsidP="002E586A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Домашнє завдання</w:t>
      </w:r>
      <w:r w:rsidR="00394B79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: </w:t>
      </w:r>
      <w:r w:rsidR="00D96201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прочитати пар. </w:t>
      </w:r>
      <w:r w:rsidR="00170B7D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22.</w:t>
      </w:r>
      <w:r w:rsidR="00FB74A6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Запишіть основні напрямки зовнішньої політики</w:t>
      </w:r>
      <w:r w:rsidR="008A6137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r w:rsidR="00134C17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Російської імперії.</w:t>
      </w:r>
    </w:p>
    <w:p w:rsidR="00134C17" w:rsidRPr="00B476E9" w:rsidRDefault="00134C17" w:rsidP="002E586A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Повторити тему «Доба реформації»</w:t>
      </w:r>
    </w:p>
    <w:p w:rsidR="002E586A" w:rsidRDefault="002E586A" w:rsidP="002E586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B68B4" w:rsidRPr="00DB68B4" w:rsidRDefault="00DB68B4" w:rsidP="00887CA7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170B7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170B7D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34C17"/>
    <w:rsid w:val="0015346A"/>
    <w:rsid w:val="00170B7D"/>
    <w:rsid w:val="001B4CFE"/>
    <w:rsid w:val="001C1924"/>
    <w:rsid w:val="00224DF1"/>
    <w:rsid w:val="00235310"/>
    <w:rsid w:val="002A32F4"/>
    <w:rsid w:val="002C2805"/>
    <w:rsid w:val="002D6CAB"/>
    <w:rsid w:val="002E230C"/>
    <w:rsid w:val="002E586A"/>
    <w:rsid w:val="00303CFE"/>
    <w:rsid w:val="00317168"/>
    <w:rsid w:val="00394B79"/>
    <w:rsid w:val="004F714E"/>
    <w:rsid w:val="0052610E"/>
    <w:rsid w:val="00566763"/>
    <w:rsid w:val="005C4A84"/>
    <w:rsid w:val="006571C9"/>
    <w:rsid w:val="00705A4C"/>
    <w:rsid w:val="007602B1"/>
    <w:rsid w:val="007946BE"/>
    <w:rsid w:val="007C100A"/>
    <w:rsid w:val="00840069"/>
    <w:rsid w:val="00887CA7"/>
    <w:rsid w:val="008A6137"/>
    <w:rsid w:val="00974029"/>
    <w:rsid w:val="00992C6B"/>
    <w:rsid w:val="009F483A"/>
    <w:rsid w:val="00A12C5A"/>
    <w:rsid w:val="00A41E49"/>
    <w:rsid w:val="00A87E9B"/>
    <w:rsid w:val="00AE14A5"/>
    <w:rsid w:val="00AE733E"/>
    <w:rsid w:val="00AF7011"/>
    <w:rsid w:val="00B354DF"/>
    <w:rsid w:val="00B476E9"/>
    <w:rsid w:val="00B57C9E"/>
    <w:rsid w:val="00BE73BB"/>
    <w:rsid w:val="00BF4EB7"/>
    <w:rsid w:val="00C372CD"/>
    <w:rsid w:val="00C776C8"/>
    <w:rsid w:val="00CB0C9F"/>
    <w:rsid w:val="00CD7CAF"/>
    <w:rsid w:val="00D475AE"/>
    <w:rsid w:val="00D83666"/>
    <w:rsid w:val="00D96201"/>
    <w:rsid w:val="00DB68B4"/>
    <w:rsid w:val="00DC35C3"/>
    <w:rsid w:val="00E35E8F"/>
    <w:rsid w:val="00E4108F"/>
    <w:rsid w:val="00EE56F3"/>
    <w:rsid w:val="00F32061"/>
    <w:rsid w:val="00FB74A6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hDwwH4hcPu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2022-12-06T18:14:00Z</dcterms:created>
  <dcterms:modified xsi:type="dcterms:W3CDTF">2023-02-05T09:41:00Z</dcterms:modified>
</cp:coreProperties>
</file>