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D04B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</w:t>
      </w:r>
      <w:r w:rsidR="00334C4D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F156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04B2D">
        <w:rPr>
          <w:rFonts w:ascii="Times New Roman" w:hAnsi="Times New Roman" w:cs="Times New Roman"/>
          <w:sz w:val="28"/>
          <w:szCs w:val="28"/>
          <w:lang w:val="uk-UA"/>
        </w:rPr>
        <w:t>В</w:t>
      </w:r>
      <w:bookmarkStart w:id="0" w:name="_GoBack"/>
      <w:bookmarkEnd w:id="0"/>
      <w:r w:rsidR="00C760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1405">
        <w:rPr>
          <w:rFonts w:ascii="Times New Roman" w:hAnsi="Times New Roman" w:cs="Times New Roman"/>
          <w:sz w:val="28"/>
          <w:szCs w:val="28"/>
          <w:lang w:val="uk-UA"/>
        </w:rPr>
        <w:t>кл.</w:t>
      </w:r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692A88" w:rsidRPr="00387422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387422" w:rsidRPr="00387422">
        <w:rPr>
          <w:rFonts w:ascii="Times New Roman" w:hAnsi="Times New Roman" w:cs="Times New Roman"/>
          <w:b/>
          <w:sz w:val="32"/>
          <w:szCs w:val="32"/>
          <w:lang w:val="uk-UA"/>
        </w:rPr>
        <w:t>Торговельний капітал. Мануфактурне виробництво і наймана праця. Становлення капіталістичних відносин.</w:t>
      </w:r>
    </w:p>
    <w:p w:rsidR="00387422" w:rsidRPr="00291FA5" w:rsidRDefault="00DB4C7E" w:rsidP="00291FA5">
      <w:pPr>
        <w:rPr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291FA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7D60" w:rsidRPr="00291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1FA5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291FA5" w:rsidRPr="00291FA5">
        <w:rPr>
          <w:rFonts w:ascii="Times New Roman" w:hAnsi="Times New Roman" w:cs="Times New Roman"/>
          <w:sz w:val="28"/>
          <w:szCs w:val="28"/>
          <w:lang w:val="uk-UA"/>
        </w:rPr>
        <w:t>ояснювати і застосовувати поняття: «мануфактура», «капіталізм», «буржуазія», «найманий робітник». Наводити приклади руйнування середньовічного укладу, нових цінностей західноєвропейців. Порівнювати картину світу, життя людей, технічні прилади Середньовіччя та раннього Нового часу.</w:t>
      </w:r>
      <w:r w:rsidR="00291FA5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</w:t>
      </w:r>
      <w:r w:rsidR="00291FA5" w:rsidRPr="00291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1FA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91FA5" w:rsidRPr="00291FA5">
        <w:rPr>
          <w:rFonts w:ascii="Times New Roman" w:hAnsi="Times New Roman" w:cs="Times New Roman"/>
          <w:sz w:val="28"/>
          <w:szCs w:val="28"/>
          <w:lang w:val="uk-UA"/>
        </w:rPr>
        <w:t>изначати характерні риси матеріального світу людини раннього Нового часу.  Висловлювати судження щодо характеру і значення змін у соціально-економічному житті людини раннього Нового часу</w:t>
      </w:r>
      <w:r w:rsidR="00291FA5" w:rsidRPr="00291FA5">
        <w:rPr>
          <w:lang w:val="uk-UA"/>
        </w:rPr>
        <w:t>.</w:t>
      </w:r>
    </w:p>
    <w:p w:rsidR="00C11995" w:rsidRPr="00387422" w:rsidRDefault="00435649" w:rsidP="0038742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334C4D" w:rsidRPr="00387422">
        <w:rPr>
          <w:sz w:val="28"/>
          <w:szCs w:val="28"/>
        </w:rPr>
        <w:t xml:space="preserve"> </w:t>
      </w:r>
      <w:hyperlink r:id="rId5" w:history="1">
        <w:r w:rsidR="00387422" w:rsidRPr="00387422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https://youtu.be/Z4pp0rVhVfo</w:t>
        </w:r>
      </w:hyperlink>
      <w:r w:rsidR="00387422">
        <w:rPr>
          <w:sz w:val="28"/>
          <w:szCs w:val="28"/>
          <w:lang w:val="uk-UA"/>
        </w:rPr>
        <w:t xml:space="preserve"> </w:t>
      </w:r>
    </w:p>
    <w:p w:rsidR="00B21604" w:rsidRDefault="00334C4D" w:rsidP="00B2160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15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387422">
        <w:rPr>
          <w:rFonts w:ascii="Times New Roman" w:hAnsi="Times New Roman" w:cs="Times New Roman"/>
          <w:b/>
          <w:sz w:val="28"/>
          <w:szCs w:val="28"/>
          <w:lang w:val="uk-UA"/>
        </w:rPr>
        <w:t>працюйте опорний конспект.</w:t>
      </w:r>
    </w:p>
    <w:p w:rsidR="00387422" w:rsidRPr="00387422" w:rsidRDefault="00387422" w:rsidP="00387422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Мануфактурне виробництво й наймана праця. Становлення капіталістичних відносин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>Характерна ознака господарського життя й економіки раннього Нового часу — співіснування нового й традиційного. У XVI — першій половині XVII ст. активно розвивалися як традиційні галузі промисловості (видобуток руди, металургія, текстильне виробництво, кораблебудування), так і нові (друкарська справа, виготовлення паперу, скла, дзеркал, мотузок, канатів). Однак більшість населення Європи й надалі займалася сільським господарством, і вагомих зрушень у цій галузі не спостерігалося. Сільське господарство залишалося дрібним, індивідуальним і ґрунтувалося на ручній праці з традиційним використанням тяглової сили — коней і биків.</w:t>
      </w:r>
    </w:p>
    <w:p w:rsid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>Однак під впливом ринкових відносин сільський ландшафт почав змінюватися. У багатьох районах скорочувалися посіви зерна. Натомість розширювалися площі, що відводилися під сади й городи. Зростали обсяги вирощування технічних культур — льону й конопель.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Важливим чинником економічного розвитку в ранній Новий час було </w:t>
      </w: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зародження капіталістичних відносин.</w:t>
      </w:r>
      <w:r w:rsidRPr="0038742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Вони стали закономірним результатом розвитку дрібного товарного виробництва в умовах ринку. Дрібні виробники — вільні селяни та міські ремісники — мали господарську 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lastRenderedPageBreak/>
        <w:t>самостійність. Однак прибуток дрібного виробника був нестабільним: він міг або досягти небаченого успіху, або зазнати цілковитого краху. У XVI-XVII ст. така тенденція спостерігалася як у місті, так і в селі, де поширювалася наймана праця за заробітну плату.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>Поступовий природний перехід феодальної економіки до капіталізму пришвидшив процес «первісного накопичення капіталу» — зосередження багатства в руках купецтва та майбутніх підприємців. Існували різні способи накопичення капіталу: торгівля з колоніями Нового Світу, «революція цін», продаж продукції на ринку та ін.</w:t>
      </w:r>
    </w:p>
    <w:p w:rsid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>Капіталізм почав активно утверджуватися в містах, хоча цехи не поспішали здавати свої позиції. Саме ремесло залишалося основною формою виробництва товарів масового вжитку — одягу, взуття, хатнього начиння та господарського реманенту. Однак боротьба в цехах поставила частину майстрів у нерівні умови. За рахунок зубожілих майстрів, «вічних» підмайстрів, міської бідноти й селян, які прибували із сіл у пошуках заробітку, у місті формувався ринок вільної робочої сили — найманих робітників. Так створювалися передумови для появи капіталістичної мануфактури, яка активно розвивалася протягом XVI-XVIII ст.</w:t>
      </w:r>
    </w:p>
    <w:p w:rsidR="00387422" w:rsidRPr="00387422" w:rsidRDefault="00387422" w:rsidP="00387422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Запишіть нові поняття у зошит: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Капіталізм 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>— соціально-економічний лад, основу якого становлять різні форми приватної власності, товарно-грошові відносини й наймана праця.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Наймані робітники</w:t>
      </w:r>
      <w:r w:rsidRPr="0038742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>— вільні працівники, які не мали власної землі та господарства, тому наймалися до власників землі або підприємств і отримували заробітну плату.</w:t>
      </w:r>
    </w:p>
    <w:p w:rsid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Мануфактура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 (від латин. manus — рука та factura — виготовлення) — це виробництво, що характеризується розподілом праці найманих робітників на основі ручної ремісничої техніки.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Меркантилізм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 (від італ. mercante — торговець, купець) — економічна школа, яка теоретично обґрунтовувала політику ряду держав XV-XVIII ст., спрямовану на нагромадження золота й срібла в країні шляхом обмеження їх вивезення й збільшення експорту товарів.</w:t>
      </w:r>
    </w:p>
    <w:p w:rsid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Протекціонізм 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>(від латин. protectio — прикриття, захист) — економічна політика держав, спрямована на захист національної промисловості й сільського господарства від іноземної конкуренції, а також заохочення державою розвитку тих галузей промисловості, продукція яких мала найбільший попит на зовнішньому ринку.</w:t>
      </w:r>
    </w:p>
    <w:p w:rsid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lastRenderedPageBreak/>
        <w:t xml:space="preserve">Буржуазія 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>— у капіталістичному суспільстві клас, який володіє засобами виробництва й живе на прибутки від праці найманих робітників.</w:t>
      </w:r>
    </w:p>
    <w:p w:rsid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Абсолютизм 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>(від латин. absolutus — необмежений, незалежний, безумовний) — форма правління й державного устрою, при якій монарху належить необмежена верховна влада.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В епоху раннього Нового часу в країнах Західної Європи утверджується нова форма правління й державної влади — абсолютна монархія. Основу абсолютизму становить майже необмежене особисте правління монарха. </w:t>
      </w:r>
      <w:r w:rsidRPr="00387422">
        <w:rPr>
          <w:rFonts w:ascii="Times New Roman" w:hAnsi="Times New Roman" w:cs="Times New Roman"/>
          <w:b/>
          <w:i/>
          <w:sz w:val="28"/>
          <w:szCs w:val="28"/>
          <w:lang w:val="uk-UA"/>
        </w:rPr>
        <w:t>Ознаки абсолютизму: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 1) зосередження всієї влади в руках монарха, припинення діяльності станово-представницьких органів управління; 2) наявність розгалуженого управлінського апарату, завдяки якому монарх управляє країною; 3) існування постійної армії, яка підтримує монарха; 4) утрата сеньйорами судової й адміністративної влади, що переходить до держави. Іноді королівська влада підпорядковувала собі й церкву.</w:t>
      </w:r>
    </w:p>
    <w:p w:rsid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>Абсолютизм утвердив нові засади в управлінні державою. Середньовічне бачення держави як королівської вотчини замінила адміністративна система з публічно-правовими методами. Політики почали говорити про «благо нації» та «державний інтерес».</w:t>
      </w:r>
    </w:p>
    <w:p w:rsidR="00387422" w:rsidRDefault="00387422" w:rsidP="0038742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матеріалу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87422" w:rsidRPr="00387422" w:rsidRDefault="00387422" w:rsidP="00387422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Усно дайте відповіді на запитання: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>1. Назвіть технічні вдосконалення, які полегшували працю людини. Які джерела енергії тоді використовували?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>2. Назвіть винаходи й удосконалення у військовій справі.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>3. Які зміни відбулися в суспільних станах?</w:t>
      </w:r>
    </w:p>
    <w:p w:rsidR="00CD6511" w:rsidRPr="00D23154" w:rsidRDefault="00CD6511" w:rsidP="0038742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154">
        <w:rPr>
          <w:rFonts w:ascii="Times New Roman" w:hAnsi="Times New Roman" w:cs="Times New Roman"/>
          <w:b/>
          <w:sz w:val="28"/>
          <w:szCs w:val="28"/>
          <w:lang w:val="uk-UA"/>
        </w:rPr>
        <w:t>До</w:t>
      </w:r>
      <w:r w:rsidR="00D23154" w:rsidRPr="00D23154">
        <w:rPr>
          <w:rFonts w:ascii="Times New Roman" w:hAnsi="Times New Roman" w:cs="Times New Roman"/>
          <w:b/>
          <w:sz w:val="28"/>
          <w:szCs w:val="28"/>
          <w:lang w:val="uk-UA"/>
        </w:rPr>
        <w:t>маш</w:t>
      </w:r>
      <w:r w:rsidR="006F1564">
        <w:rPr>
          <w:rFonts w:ascii="Times New Roman" w:hAnsi="Times New Roman" w:cs="Times New Roman"/>
          <w:b/>
          <w:sz w:val="28"/>
          <w:szCs w:val="28"/>
          <w:lang w:val="uk-UA"/>
        </w:rPr>
        <w:t>нє з</w:t>
      </w:r>
      <w:r w:rsidR="00387422">
        <w:rPr>
          <w:rFonts w:ascii="Times New Roman" w:hAnsi="Times New Roman" w:cs="Times New Roman"/>
          <w:b/>
          <w:sz w:val="28"/>
          <w:szCs w:val="28"/>
          <w:lang w:val="uk-UA"/>
        </w:rPr>
        <w:t>авдання:</w:t>
      </w:r>
      <w:r w:rsidR="00E655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прочитати пар.4, складіть таблицю стор.30 №1.</w:t>
      </w:r>
    </w:p>
    <w:p w:rsidR="00CD6511" w:rsidRDefault="00CD6511" w:rsidP="006D1700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D1700" w:rsidRPr="00CD6511" w:rsidRDefault="006D1700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Завдання надсилайте на освітню платформу Human,                                  вайбер 0</w:t>
      </w:r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97-880-70-81, або на ел. адресу </w:t>
      </w:r>
      <w:hyperlink r:id="rId6" w:history="1">
        <w:r w:rsidRPr="00CD6511">
          <w:rPr>
            <w:rStyle w:val="a4"/>
            <w:rFonts w:ascii="Times New Roman" w:hAnsi="Times New Roman" w:cs="Times New Roman"/>
            <w:b/>
            <w:color w:val="FF0000"/>
            <w:sz w:val="32"/>
            <w:szCs w:val="32"/>
            <w:lang w:val="uk-UA"/>
          </w:rPr>
          <w:t>nataliarzaeva5@gmail.com</w:t>
        </w:r>
      </w:hyperlink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A7F9B"/>
    <w:rsid w:val="000C23FF"/>
    <w:rsid w:val="00147D60"/>
    <w:rsid w:val="001510D9"/>
    <w:rsid w:val="00161322"/>
    <w:rsid w:val="00182211"/>
    <w:rsid w:val="00206273"/>
    <w:rsid w:val="00291FA5"/>
    <w:rsid w:val="002B50A1"/>
    <w:rsid w:val="00334C4D"/>
    <w:rsid w:val="00340DDE"/>
    <w:rsid w:val="003470B7"/>
    <w:rsid w:val="00350D70"/>
    <w:rsid w:val="00351F59"/>
    <w:rsid w:val="00387422"/>
    <w:rsid w:val="0043510F"/>
    <w:rsid w:val="00435649"/>
    <w:rsid w:val="00487B53"/>
    <w:rsid w:val="004A150D"/>
    <w:rsid w:val="004A6A01"/>
    <w:rsid w:val="004F1C7D"/>
    <w:rsid w:val="0056469B"/>
    <w:rsid w:val="005B4886"/>
    <w:rsid w:val="005C5003"/>
    <w:rsid w:val="00692A88"/>
    <w:rsid w:val="006D1700"/>
    <w:rsid w:val="006F1564"/>
    <w:rsid w:val="007176DC"/>
    <w:rsid w:val="00777503"/>
    <w:rsid w:val="007B3A2D"/>
    <w:rsid w:val="007C6E13"/>
    <w:rsid w:val="00837CBA"/>
    <w:rsid w:val="008E6DF5"/>
    <w:rsid w:val="00943293"/>
    <w:rsid w:val="00966367"/>
    <w:rsid w:val="00AB55CE"/>
    <w:rsid w:val="00B079C0"/>
    <w:rsid w:val="00B21604"/>
    <w:rsid w:val="00B21817"/>
    <w:rsid w:val="00B83D42"/>
    <w:rsid w:val="00BC064F"/>
    <w:rsid w:val="00C11995"/>
    <w:rsid w:val="00C221EC"/>
    <w:rsid w:val="00C730D5"/>
    <w:rsid w:val="00C76096"/>
    <w:rsid w:val="00CA3221"/>
    <w:rsid w:val="00CB760E"/>
    <w:rsid w:val="00CC592E"/>
    <w:rsid w:val="00CD6511"/>
    <w:rsid w:val="00D04788"/>
    <w:rsid w:val="00D04B2D"/>
    <w:rsid w:val="00D23154"/>
    <w:rsid w:val="00D87014"/>
    <w:rsid w:val="00D93522"/>
    <w:rsid w:val="00DA231A"/>
    <w:rsid w:val="00DB4C7E"/>
    <w:rsid w:val="00E6554F"/>
    <w:rsid w:val="00E7168A"/>
    <w:rsid w:val="00F350D0"/>
    <w:rsid w:val="00F46D6E"/>
    <w:rsid w:val="00F51405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Z4pp0rVhV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99</cp:revision>
  <dcterms:created xsi:type="dcterms:W3CDTF">2022-01-19T09:54:00Z</dcterms:created>
  <dcterms:modified xsi:type="dcterms:W3CDTF">2022-09-18T12:07:00Z</dcterms:modified>
</cp:coreProperties>
</file>