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A4" w:rsidRPr="00312DAC" w:rsidRDefault="00FB33A4" w:rsidP="00FB33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01.03</w:t>
      </w:r>
      <w:bookmarkStart w:id="0" w:name="_GoBack"/>
      <w:bookmarkEnd w:id="0"/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.2023 р.</w:t>
      </w:r>
    </w:p>
    <w:p w:rsidR="00FB33A4" w:rsidRPr="00312DAC" w:rsidRDefault="00FB33A4" w:rsidP="00FB33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B33A4" w:rsidRPr="00312DAC" w:rsidRDefault="00FB33A4" w:rsidP="00FB33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B33A4" w:rsidRPr="00312DAC" w:rsidRDefault="00FB33A4" w:rsidP="00FB33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FB33A4" w:rsidRPr="00312DAC" w:rsidRDefault="00FB33A4" w:rsidP="00FB33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B33A4" w:rsidRPr="00312DAC" w:rsidRDefault="00FB33A4" w:rsidP="00FB33A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312D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Використання природно-ресурсного потенціалу України.  Основні види забруднень довкілля в Україні. Вплив екологічної ситуації на життєдіяльність населення  України.</w:t>
      </w:r>
      <w:r w:rsidRPr="00312DA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«Озера, їх типи; особливості водного режиму.  »</w:t>
      </w:r>
    </w:p>
    <w:p w:rsidR="00FB33A4" w:rsidRPr="00312DAC" w:rsidRDefault="00FB33A4" w:rsidP="00FB33A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/>
        </w:rPr>
        <w:t>сформувати уявлення про “природно-ресурсний потенціал”,види  природних ресурсів, з'ясувати зміни стану природного середовища в процесі природокористування;розвивати вміння встановлювати причинно-наслідкові зв'язки;формувати екологічну цілісну орієнтацію в плані взаємин людини і навколишнього природного середовища;виховувати дбайливе ставлення до природних запасів.</w:t>
      </w:r>
    </w:p>
    <w:p w:rsidR="00FB33A4" w:rsidRPr="00312DAC" w:rsidRDefault="00FB33A4" w:rsidP="00FB33A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B33A4" w:rsidRPr="00312DAC" w:rsidRDefault="00FB33A4" w:rsidP="00FB33A4">
      <w:pPr>
        <w:shd w:val="clear" w:color="auto" w:fill="FFFFFF"/>
        <w:spacing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Природно-ресурсний потенціал України</w:t>
      </w:r>
    </w:p>
    <w:p w:rsidR="00FB33A4" w:rsidRPr="00312DAC" w:rsidRDefault="00FB33A4" w:rsidP="00FB33A4">
      <w:pPr>
        <w:shd w:val="clear" w:color="auto" w:fill="FFFFFF"/>
        <w:spacing w:after="0" w:line="240" w:lineRule="auto"/>
        <w:ind w:firstLine="708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Групи ресурсів</w:t>
      </w:r>
    </w:p>
    <w:p w:rsidR="00FB33A4" w:rsidRPr="00312DAC" w:rsidRDefault="00FB33A4" w:rsidP="00FB33A4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Слово “ресурси” перекладається з французької як “кошти, що їх у разі потреби можна використати”, “запаси” або “джерело прибутку”. Терміном “ресурси” ми позначаємо будь-які матеріальні чи нематеріальні об’єкти або засоби, потрібні для задоволення потреб, досягнення мети та вирішення питань. 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</w:p>
    <w:p w:rsidR="00FB33A4" w:rsidRPr="00312DAC" w:rsidRDefault="00FB33A4" w:rsidP="00FB33A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Відповідно до визначення, наведеного у Законі України “ Про охорону навколишнього природного середовища ”, природні ресурси — це компоненти природного середовища, природні та природно-антропогенні об’єкти, що використовуються або можуть бути використані у процесі здійснення господарської й іншої діяльності як джерела енергії, продукти виробництва і предмети споживання, мають споживчу цінність.</w:t>
      </w:r>
    </w:p>
    <w:p w:rsidR="00FB33A4" w:rsidRPr="00312DAC" w:rsidRDefault="00FB33A4" w:rsidP="00FB33A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Навколишнє природне середовище — частина географічної оболонки, що оточує людину, і з якою безпосередньо пов’язані життя та виробнича діяльність суспільства. Природні умови — сукупність складових географічної оболонки (геосфер), за якими визначаються умови й особливості існування людської спільноти. Природні умови — це комплекс взаємопов’язаних компонентів природи, що формують природно-територіальні комплекси.</w:t>
      </w:r>
    </w:p>
    <w:p w:rsidR="00FB33A4" w:rsidRPr="00312DAC" w:rsidRDefault="00FB33A4" w:rsidP="00FB33A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Поєднання природних умов і ресурсів формує </w:t>
      </w: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природно-ресурсний потенціал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(ПРП). </w:t>
      </w:r>
    </w:p>
    <w:p w:rsidR="00FB33A4" w:rsidRPr="00312DAC" w:rsidRDefault="00FB33A4" w:rsidP="00FB33A4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ПРП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міра потенційної можливості будь-якої природної системи (або території) задовольняти різні потреби суспільства. Тобто це сукупність природних ресурсів і природних умов у певних географічних межах, які забезпечують задоволення економічних, екологічних, соціальних, культурно-оздоровчих та естетичних потреб суспільства. Отже, природні ресурси — та частина природи Землі й найближчого Космосу, що може включатися в господарську діяльність за певних технічних і соціально-економічних 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можливостей суспільства за умови збереження середовища життя людей</w:t>
      </w:r>
      <w:r w:rsidRPr="00312DAC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*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Це теоретично гранична кількість природних ресурсів, яку може використати людство без порушення умов існування і розвитку людини як біологічного виду та соціального організму. </w:t>
      </w:r>
    </w:p>
    <w:p w:rsidR="00FB33A4" w:rsidRPr="00312DAC" w:rsidRDefault="00FB33A4" w:rsidP="00FB33A4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Раціональне та нераціональне природокористування</w:t>
      </w:r>
    </w:p>
    <w:p w:rsidR="00FB33A4" w:rsidRPr="00312DAC" w:rsidRDefault="00FB33A4" w:rsidP="00FB33A4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випадку </w:t>
      </w: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раціонального природокористування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суспільство як соціально-економічне ціле (насамперед, економіка й технології) та природні ресурси середовища перебувають у взаємовідносинах позитивного зворотного зв’язку, а саме: чим більше природних ресурсів, тим швидше розвивається або може розвиватися економіка. Це високоефективне господарювання, що не призводить до різких змін ПРП і глибоких змін у навколишньому середовищі, унаслідок яких завдається шкода здоров’ю населення або виникає загроза його життю. При цьому техногенне навантаження на природне середовище не перевищує рівня його граничнодопустимих величин. </w:t>
      </w:r>
    </w:p>
    <w:p w:rsidR="00FB33A4" w:rsidRPr="00312DAC" w:rsidRDefault="00FB33A4" w:rsidP="00FB33A4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Нераціональне природокористування</w:t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система діяльності, що не забезпечує збереження ПРП (наприклад, хижацьке знищення природи). Суспільство і ПРП перебувають у стані негативного зворотного зв’язку: технологічно швидкий розвиток економіки без урахування екологічних обмежень може зумовити вимушений застій в економіці та виникнення кризового екологічного стану природного середовища.</w:t>
      </w:r>
    </w:p>
    <w:p w:rsidR="00FB33A4" w:rsidRPr="00312DAC" w:rsidRDefault="00FB33A4" w:rsidP="00FB33A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Основу ПРП України становлять земельні ресурси, частка яких — 44,4 %, а в окремих регіонах, особливо Правобережному лісостепу, — 72—79 %. Значну частину становлять мінеральні ресурси (28,3 %), а в окремих областях (Луганська, Донецька, Дніпропетровська) вони є основою природних багатств (відповідно 74, 73, 69 %). Серед інших переважають водні та рекреаційні ресурси. Ці чотири види природних багатств зосереджують у собі понад 95 % усього природно-ресурсного потенціалу України. Найменшу роль у загальному ПРП відіграють біологічні ресурси (лісові та фауністичні), частка яких не досягає і 5 %, навіть у найзалісеніших областях Карпат і Західного Полісся вони становлять майже 18 %.</w:t>
      </w:r>
      <w:r w:rsidRPr="00312DAC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*</w:t>
      </w:r>
    </w:p>
    <w:p w:rsidR="00FB33A4" w:rsidRPr="00312DAC" w:rsidRDefault="00FB33A4" w:rsidP="00FB33A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312DA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Вплив людини на природно – ресурсний потенціал.</w:t>
      </w:r>
    </w:p>
    <w:p w:rsidR="00FB33A4" w:rsidRPr="00312DAC" w:rsidRDefault="00FB33A4" w:rsidP="00FB33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Взаємовідносини людини з природою відображаються шляхом використання природно-ресурсного потенціалу, який позначається на розміщенні продуктивних сил (а відтак і на екології) як на державному, так і на регіональному рівнях. Ці взаємовідносини можуть мати умисний або невмисний характер. Перші виникають у процесі матеріального виробництва з метою задоволення певних потреб суспільства; вони заздалегідь плануються, фінансуються, координуються, наприклад: видобування мінеральної сировини, вирубка лісів, спорудження ГЕС тощо. Невмисний вплив — це побічний наслідок умисного впливу людини на природно-ресурсний потенціал (наприклад, під час спорудження ГЕС відбуваються.</w:t>
      </w:r>
    </w:p>
    <w:p w:rsidR="00FB33A4" w:rsidRPr="00312DAC" w:rsidRDefault="00FB33A4" w:rsidP="00FB33A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«Озера, їх типи; особливості водного режиму.  » Опрацювати питання усно 1-5 на стр.119 §28,29.</w:t>
      </w:r>
    </w:p>
    <w:p w:rsidR="00FB33A4" w:rsidRPr="00312DAC" w:rsidRDefault="00FB33A4" w:rsidP="00FB33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B33A4" w:rsidRPr="00312DAC" w:rsidRDefault="00FB33A4" w:rsidP="00FB33A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 45  підручника.. Повторення теми «Озера, їх типи; особливості водного режиму.  » Опрацювати питання усно 1-5 на стр.119 §28,29.</w:t>
      </w:r>
    </w:p>
    <w:p w:rsidR="00FB33A4" w:rsidRPr="00312DAC" w:rsidRDefault="00FB33A4" w:rsidP="00FB3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відеоурок за посиланням:</w:t>
      </w: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312DAC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https://www.youtube.com/watch?v=x6pov3BygQg</w:t>
        </w:r>
      </w:hyperlink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FB33A4" w:rsidRPr="00312DAC" w:rsidRDefault="00FB33A4" w:rsidP="00FB33A4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Виконати  письмово  в зошиті самостійну  роботу (за буквою пишемо відповідь.)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І-ІІІ рівень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1. Відповідно до сучасного фізико-географічного районування території України  Українські Карпати є: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фізико-географічною країною; б) фізико-географічною областю;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в) фізико-географічною провінцією; г) фізико-географічною зоною.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2. На найвищих гірський масивах Українських Карпат снігова лінія: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відсутня; б) знаходиться на висоті 2000 м; в) знаходиться на висоті 2500 м.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3. В Українських Карпатах випадає найбільша річна  кількість опадів в Україні – понад 1000 мм на рік:  а) так; б) ні.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4. За тектонічною будовою Кримські гори є частиною: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Альпійсько-Гімалайського складчато-го поясу;б) Східно-Європейської платформи;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в) Українського кристалічного щита.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5. Найвищою частиною Кримських гір є:  а) Головне пасмо; б) Внутрішнє пасмо;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в) Зовнішнє пасмо.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6. Найбільша кількість опадів в Кримських горах випадає в межах Головного пасма: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так;   б) ні.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7. Загальна площа акваторії Чорного моря становить: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422 тис.км2;   б) 39  тис.км2;  в) 200 тис.км2;  г) 150 тис.км2.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8. Чорне море сполучається з Азовським через:     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Керченську протоку; б) Босфор; в) Дарданелли; г) Джарилгацьку протоку.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9. Найбільшими лиманами Чорноморського узбережжя є: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Дністровський; б) Утлюцький; в) Молочний; г) Дніпровський.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10. Укажіть перелік заток Азовського моря: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Бердянська, Каркінітська, Обитічна, Сиваш; б) Арабатська, Бердянська, Каламітська, Таганрозька; в) Арабатська, Каркінітська, Темлюцька, Сиваш;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г) Бердянська, Обитічна, Таганрозька, Темлюцька.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11.Найбільша глибина Азовського моря становить: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15 м;  б)10 м; в) 200 м; г) 1400 м.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12. Солоність верхнього шару води в Азовському морі становить: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а) 14%; б) 18%; в) 25%; г) 40%;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 xml:space="preserve">ІІІ – ІV рівень 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13. Чому на Південному березі Криму клімат має риси середземноморського?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t>14. Чому в Українських Карпатах випадає найбільша кількість опадів в Україні?</w:t>
      </w:r>
    </w:p>
    <w:p w:rsidR="00FB33A4" w:rsidRPr="00312DAC" w:rsidRDefault="00FB33A4" w:rsidP="00FB33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2DAC">
        <w:rPr>
          <w:rFonts w:ascii="Times New Roman" w:hAnsi="Times New Roman" w:cs="Times New Roman"/>
          <w:sz w:val="28"/>
          <w:szCs w:val="28"/>
          <w:lang w:val="uk-UA"/>
        </w:rPr>
        <w:lastRenderedPageBreak/>
        <w:t>15. Чому в Азовському морі зосереджені коси, а в Чорному їх практично немає?</w:t>
      </w:r>
    </w:p>
    <w:p w:rsidR="00FB33A4" w:rsidRPr="00312DAC" w:rsidRDefault="00FB33A4" w:rsidP="00FB33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12DAC">
        <w:rPr>
          <w:rFonts w:ascii="Times New Roman" w:eastAsia="Calibri" w:hAnsi="Times New Roman" w:cs="Times New Roman"/>
          <w:sz w:val="28"/>
          <w:szCs w:val="28"/>
          <w:lang w:val="uk-UA"/>
        </w:rPr>
        <w:t>- Виконану роботу надіслати  на платформу  HUMAN,  додаток Viber, пошта  Gmail .</w:t>
      </w:r>
    </w:p>
    <w:p w:rsidR="00FB33A4" w:rsidRPr="00312DAC" w:rsidRDefault="00FB33A4" w:rsidP="00FB33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B33A4" w:rsidRPr="00312DAC" w:rsidRDefault="00FB33A4" w:rsidP="00FB33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33A4" w:rsidRPr="00312DAC" w:rsidRDefault="00FB33A4" w:rsidP="00FB33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3A4" w:rsidRPr="00A302E3" w:rsidRDefault="00FB33A4" w:rsidP="00FB33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E4D3B" w:rsidRPr="00FB33A4" w:rsidRDefault="00FB33A4">
      <w:pPr>
        <w:rPr>
          <w:lang w:val="uk-UA"/>
        </w:rPr>
      </w:pPr>
    </w:p>
    <w:sectPr w:rsidR="009E4D3B" w:rsidRPr="00FB3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387D"/>
    <w:multiLevelType w:val="hybridMultilevel"/>
    <w:tmpl w:val="8FF2BC00"/>
    <w:lvl w:ilvl="0" w:tplc="C7E2A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B5"/>
    <w:rsid w:val="00911B96"/>
    <w:rsid w:val="00E674B5"/>
    <w:rsid w:val="00E7009F"/>
    <w:rsid w:val="00FB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3A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B3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3A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B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6pov3BygQ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2023-02-21T14:00:00Z</dcterms:created>
  <dcterms:modified xsi:type="dcterms:W3CDTF">2023-02-21T14:01:00Z</dcterms:modified>
</cp:coreProperties>
</file>