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РМ (письмово). Написання твору за комедією Мольєра "Міщанин - шляхтич".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Мета. Узагальнити та систематизувати знання учнів з вивченої теми; розвивати письмове зв'язне мовлення та творчі здібності учнів, вміння висловлювати власну думку щодо прочитаного; виховувати самостійність мислення.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Повторіть вивчений матеріал з теми ( стор.228-254).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Перегляньте презентацію.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https://docs.google.com/presentation/d/1-pgWqTYqH2iHZmLr4FmVcy5MHlaxV8Af/edit?usp=drivesdk&amp;ouid=106338007600503290327&amp;rtpof=true&amp;sd=true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Оберіть одну із запропонованих тем.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 Над чим і над ким сміється Мольєр в комедії "Міщанин - шляхтич".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 Чи легко стати шляхетною людиною (за комедією Мольєра "Міщанин - шляхтич")?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 Мій улюблений герой комедії Мольєра "Міщанин - шляхтич".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*Наскільки актуальною є в наш час комедія Мольєра "Міщанин - шляхтич".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 Мої роздуми над сторінками комедії Мольєра "Міщанин - шляхтич".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Пригадайте, як працювати над твором ( конспект уроку за 01.03):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 твір повинен складатися з 3 частин 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вступна частина, основна, висновки.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Вступна та висновки складають 1/3 всього твору.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* в творі використовують не більше 2 - 3 цитат.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 об'єм твору складає 2 - 2,5 сторінки.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 Напишіть твір на чернетках.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6. Перевірте написане.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7. Повторюємо вивчений матеріал. Стор. 94-102. Образ Енея.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 Перепишіть роботу у зошит.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( klimenkoalla2000@gmail.com).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* Повторити. Горацій. " До Мельпомени". Стор. 103-105.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-pgWqTYqH2iHZmLr4FmVcy5MHlaxV8Af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