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CB" w:rsidRDefault="008A198B"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Дата: 25.05.23                Клас: 8-Б</w:t>
      </w:r>
    </w:p>
    <w:p w:rsidR="008A198B" w:rsidRPr="008A198B" w:rsidRDefault="008A198B" w:rsidP="008A198B">
      <w:pPr>
        <w:widowControl w:val="0"/>
        <w:tabs>
          <w:tab w:val="left" w:pos="6420"/>
        </w:tabs>
        <w:autoSpaceDE w:val="0"/>
        <w:autoSpaceDN w:val="0"/>
        <w:adjustRightInd w:val="0"/>
        <w:spacing w:after="0" w:line="360" w:lineRule="auto"/>
        <w:ind w:firstLine="2410"/>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Укр.літ                           Вч.: Харенко Ю.А. </w:t>
      </w:r>
    </w:p>
    <w:p w:rsidR="00A521CB" w:rsidRPr="009468A6" w:rsidRDefault="00B86978" w:rsidP="00B86978">
      <w:pPr>
        <w:widowControl w:val="0"/>
        <w:autoSpaceDE w:val="0"/>
        <w:autoSpaceDN w:val="0"/>
        <w:adjustRightInd w:val="0"/>
        <w:spacing w:after="0" w:line="360" w:lineRule="auto"/>
        <w:jc w:val="center"/>
        <w:rPr>
          <w:rFonts w:ascii="Times New Roman" w:eastAsia="Times New Roman" w:hAnsi="Times New Roman" w:cs="Times New Roman"/>
          <w:b/>
          <w:sz w:val="28"/>
          <w:szCs w:val="28"/>
          <w:lang w:val="uk-UA"/>
        </w:rPr>
      </w:pPr>
      <w:r w:rsidRPr="00B86978">
        <w:rPr>
          <w:rFonts w:ascii="Times New Roman" w:eastAsia="Times New Roman" w:hAnsi="Times New Roman" w:cs="Times New Roman"/>
          <w:b/>
          <w:sz w:val="28"/>
          <w:szCs w:val="28"/>
          <w:highlight w:val="yellow"/>
          <w:lang w:val="uk-UA"/>
        </w:rPr>
        <w:t>Тема</w:t>
      </w:r>
      <w:r w:rsidR="00A521CB" w:rsidRPr="00B86978">
        <w:rPr>
          <w:rFonts w:ascii="Times New Roman" w:eastAsia="Times New Roman" w:hAnsi="Times New Roman" w:cs="Times New Roman"/>
          <w:sz w:val="28"/>
          <w:szCs w:val="28"/>
          <w:highlight w:val="yellow"/>
          <w:lang w:val="uk-UA"/>
        </w:rPr>
        <w:t>: «</w:t>
      </w:r>
      <w:r w:rsidR="00A521CB" w:rsidRPr="00B86978">
        <w:rPr>
          <w:rFonts w:ascii="Times New Roman" w:eastAsia="Times New Roman" w:hAnsi="Times New Roman" w:cs="Times New Roman"/>
          <w:b/>
          <w:sz w:val="28"/>
          <w:szCs w:val="28"/>
          <w:highlight w:val="yellow"/>
          <w:lang w:val="uk-UA"/>
        </w:rPr>
        <w:t>Бесіда про твори, що вивчалися упродовж року й викликали найбільше зацікавлення»</w:t>
      </w:r>
    </w:p>
    <w:p w:rsidR="00B86978" w:rsidRPr="00B86978" w:rsidRDefault="00B86978" w:rsidP="00B86978">
      <w:pPr>
        <w:widowControl w:val="0"/>
        <w:autoSpaceDE w:val="0"/>
        <w:autoSpaceDN w:val="0"/>
        <w:adjustRightInd w:val="0"/>
        <w:spacing w:after="0" w:line="240" w:lineRule="auto"/>
        <w:contextualSpacing/>
        <w:jc w:val="both"/>
        <w:rPr>
          <w:rFonts w:ascii="Times New Roman" w:eastAsia="Times New Roman" w:hAnsi="Times New Roman" w:cs="Times New Roman"/>
          <w:i/>
          <w:sz w:val="28"/>
          <w:szCs w:val="28"/>
          <w:lang w:val="uk-UA"/>
        </w:rPr>
      </w:pPr>
      <w:r w:rsidRPr="00B86978">
        <w:rPr>
          <w:rFonts w:ascii="Times New Roman" w:eastAsia="Times New Roman" w:hAnsi="Times New Roman" w:cs="Times New Roman"/>
          <w:i/>
          <w:sz w:val="28"/>
          <w:szCs w:val="28"/>
          <w:lang w:val="uk-UA"/>
        </w:rPr>
        <w:t>Мета: повторити й систематизувати знання з літератури, згадати про письменників і твори, що вивчалися протягом року й викликали найбільше роздумів, суперечок, зацікавлення; розвивати образне та критичне мислення, закріпити вміння висловлювати власні міркування про найулюбленіші твори; виховувати кращі риси характеру, прагнення до самопізнання та самовдосконалення, усвідомлення того, що власна думка й власна позиція — важливі риси характеру особистості.</w:t>
      </w:r>
    </w:p>
    <w:p w:rsidR="00B86978" w:rsidRPr="00B86978" w:rsidRDefault="00B86978" w:rsidP="00B86978">
      <w:pPr>
        <w:widowControl w:val="0"/>
        <w:autoSpaceDE w:val="0"/>
        <w:autoSpaceDN w:val="0"/>
        <w:adjustRightInd w:val="0"/>
        <w:spacing w:after="0" w:line="360" w:lineRule="auto"/>
        <w:contextualSpacing/>
        <w:jc w:val="center"/>
        <w:rPr>
          <w:rFonts w:ascii="Times New Roman" w:eastAsia="Times New Roman" w:hAnsi="Times New Roman" w:cs="Times New Roman"/>
          <w:b/>
          <w:i/>
          <w:sz w:val="28"/>
          <w:szCs w:val="28"/>
        </w:rPr>
      </w:pPr>
      <w:r w:rsidRPr="00B86978">
        <w:rPr>
          <w:rFonts w:ascii="Times New Roman" w:eastAsia="Times New Roman" w:hAnsi="Times New Roman" w:cs="Times New Roman"/>
          <w:b/>
          <w:i/>
          <w:sz w:val="28"/>
          <w:szCs w:val="28"/>
        </w:rPr>
        <w:t>Хід уроку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Вступне слово вчителя.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Час минув непомітно. Ви стали дорослішими, досвідченішими читачами, поціновувачами художньої літератури; напевне, у вас з’явилися нові улюблені герої, які стали вам за друзів. Сьогодні ми оглянемо пройдений шлях і оцінимо свої здобутки.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Тестування.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Установіть відповідність між творами та їхніми авторами.</w:t>
      </w:r>
    </w:p>
    <w:tbl>
      <w:tblPr>
        <w:tblW w:w="7710"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3797"/>
        <w:gridCol w:w="3913"/>
      </w:tblGrid>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Т. Шевченко</w:t>
            </w:r>
          </w:p>
        </w:tc>
      </w:tr>
      <w:tr w:rsidR="00B86978" w:rsidRPr="00B86978" w:rsidTr="00B86978">
        <w:trPr>
          <w:trHeight w:val="48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О. Довженко</w:t>
            </w:r>
          </w:p>
        </w:tc>
      </w:tr>
      <w:tr w:rsidR="00B86978" w:rsidRPr="00B86978" w:rsidTr="00B86978">
        <w:trPr>
          <w:trHeight w:val="502"/>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«Дорогою ціною».</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М. Коцюбинський</w:t>
            </w:r>
          </w:p>
        </w:tc>
      </w:tr>
      <w:tr w:rsidR="00B86978" w:rsidRPr="00B86978" w:rsidTr="00B86978">
        <w:trPr>
          <w:trHeight w:val="975"/>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«Ніч перед боєм».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 Карпенко-Карий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Леся Українка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Установіть відповідність між творами та їхніми героями.</w:t>
      </w:r>
    </w:p>
    <w:tbl>
      <w:tblPr>
        <w:tblW w:w="8446"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008"/>
        <w:gridCol w:w="3438"/>
      </w:tblGrid>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«Любіть Україну!».</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Настасія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«Давня казка».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Галя</w:t>
            </w:r>
          </w:p>
        </w:tc>
      </w:tr>
      <w:tr w:rsidR="00B86978" w:rsidRPr="00B86978" w:rsidTr="00B86978">
        <w:trPr>
          <w:trHeight w:val="427"/>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«Сто тисяч».</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Бертольдо</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«Місце для дракона».</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Мотря</w:t>
            </w:r>
          </w:p>
        </w:tc>
      </w:tr>
      <w:tr w:rsidR="00B86978" w:rsidRPr="00B86978" w:rsidTr="00B86978">
        <w:trPr>
          <w:trHeight w:val="414"/>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юнак, дівчина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Установіть відповідність між героями одного твору.</w:t>
      </w:r>
    </w:p>
    <w:tbl>
      <w:tblPr>
        <w:tblW w:w="910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4561"/>
        <w:gridCol w:w="4546"/>
      </w:tblGrid>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1 Славко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А Савка</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Федько</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 Грицько</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Герасим</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 Юлько</w:t>
            </w:r>
          </w:p>
        </w:tc>
      </w:tr>
      <w:tr w:rsidR="00B86978" w:rsidRPr="00B86978" w:rsidTr="00B86978">
        <w:trPr>
          <w:trHeight w:val="741"/>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Соломія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Г Іван</w:t>
            </w:r>
          </w:p>
        </w:tc>
      </w:tr>
      <w:tr w:rsidR="00B86978" w:rsidRPr="00B86978" w:rsidTr="00B86978">
        <w:trPr>
          <w:trHeight w:val="718"/>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 Вітька</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Відповіді: 1: ІД, 2Г, ЗВ, 4Б; 2: ІД, 2В, ЗГ, 4А; 3: 1В, 2Д, ЗА, 4Г.</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«Благородним розбійником». народним месником називають у народній пісні (Устима Кармалюка).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Дівчина-легенда, пісні якої допомагали воїнам у захисті рідної землі (Маруся Чурай).</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Дівчина з думи, яка визволила з неволі сімсот козаків, ризикуючи собою. (Маруся Богуславка.)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4. Письменниця зі знаменитої письменницької родини, яка, сама будучи постійно в скрутному становищі, допомагала іншим та підтримувала. (Леся Українка)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5. Над яким віршем якого письменника відбувся «суд». (В. Сосюри «Любіть Україну».)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6. Вірш «Зимовий етюд». належить (В. Підпалому).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7. Хто писав вільним віршем? (В. Голобородько.)</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8. Про традиційний чоловічий танець гуцулів та асоціації, із ним пов’язані, писав сучасний письменник (В. Герасим’юк).</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9. Янголи — це герої віршів сучасних митців (І. Малковича та Г. Кирпи).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10. Жовтень жовті жолуді несе у вірші (А. Мойсієнка).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11. Темної ночі приходять леви до героїв творів (Г. Кирпи та В. Чемериса).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12. Гроші більше за життя цінує (Герасим Калитка).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Робота з таблицею.</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УЗАГАЛЬНЕННЯ ВИВЧЕНИХ ТВОРІВ</w:t>
      </w:r>
    </w:p>
    <w:tbl>
      <w:tblPr>
        <w:tblW w:w="10367" w:type="dxa"/>
        <w:tblInd w:w="-647" w:type="dxa"/>
        <w:tblBorders>
          <w:top w:val="single" w:sz="6" w:space="0" w:color="3FAEEB"/>
          <w:left w:val="single" w:sz="6" w:space="0" w:color="3FAEEB"/>
          <w:bottom w:val="single" w:sz="6" w:space="0" w:color="3FAEEB"/>
          <w:right w:val="single" w:sz="6" w:space="0" w:color="3FAEEB"/>
        </w:tblBorders>
        <w:shd w:val="clear" w:color="auto" w:fill="FFFFFF"/>
        <w:tblCellMar>
          <w:top w:w="15" w:type="dxa"/>
          <w:left w:w="15" w:type="dxa"/>
          <w:bottom w:w="15" w:type="dxa"/>
          <w:right w:w="15" w:type="dxa"/>
        </w:tblCellMar>
        <w:tblLook w:val="04A0" w:firstRow="1" w:lastRow="0" w:firstColumn="1" w:lastColumn="0" w:noHBand="0" w:noVBand="1"/>
      </w:tblPr>
      <w:tblGrid>
        <w:gridCol w:w="5875"/>
        <w:gridCol w:w="4492"/>
      </w:tblGrid>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lastRenderedPageBreak/>
              <w:t>Центральні проблеми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Твір, автор</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Людина в суспільстві, її знеосібнення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«Білий кінь Шептало». В. Дрозда</w:t>
            </w:r>
          </w:p>
        </w:tc>
      </w:tr>
      <w:tr w:rsidR="00B86978" w:rsidRPr="00B86978" w:rsidTr="00B86978">
        <w:trPr>
          <w:trHeight w:val="480"/>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Добро і зло, доцільність самопожертви</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«Місце для дракона». Ю. Винничука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Воля людини та можливості її здобуття</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«Дорогою ціною». М. Коцюбинського</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Патріотизм та героїзм при захисті рідної землі</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«Ніч перед боем». 0. Довженка</w:t>
            </w:r>
          </w:p>
        </w:tc>
      </w:tr>
      <w:tr w:rsidR="00B86978" w:rsidRPr="00B86978" w:rsidTr="00B86978">
        <w:trPr>
          <w:trHeight w:val="466"/>
        </w:trPr>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Дорослішання, роль батьків у вихованні дітей</w:t>
            </w:r>
          </w:p>
        </w:tc>
        <w:tc>
          <w:tcPr>
            <w:tcW w:w="0" w:type="auto"/>
            <w:tcBorders>
              <w:top w:val="single" w:sz="6" w:space="0" w:color="FF9900"/>
              <w:left w:val="single" w:sz="6" w:space="0" w:color="FF9900"/>
              <w:bottom w:val="single" w:sz="6" w:space="0" w:color="FF9900"/>
              <w:right w:val="single" w:sz="6" w:space="0" w:color="FF9900"/>
            </w:tcBorders>
            <w:shd w:val="clear" w:color="auto" w:fill="FFFFFF"/>
            <w:vAlign w:val="center"/>
            <w:hideMark/>
          </w:tcPr>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«Шпага Славка Беркути». Н. Бічуї</w:t>
            </w:r>
          </w:p>
        </w:tc>
      </w:tr>
    </w:tbl>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Літературна вікторина.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Упізнайте літературного героя за його портретом.</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1. — Хелло! А мене вам зараз представлять!.. Під час перерви вона сідала на учительський стіл, гойдала довгими ногами в строкатих панчохах і страшенно горда з загальної уваги, перелічувала усі свої таланти.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А тоді, як я знімалась в кіно, режисер сказав, що я обов’язково стану кіноактрисою. (Ділі Теслюк із твору Н. Бічуї «Шпага Славка Беркути».)</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2. На свою біду ти побачив, що в неї гарні очі-оченята, такі жваві, й такі привабливі, і такі бездонні, що прямо диво дивне, як ти міг раніше на них дивитися і не бачити їх?.. Як ти міг раніше не бачити, що в неї тоненька шия…, важкі коси й довгі, примхливо вигнуті брови, тоненька, немов вирізьблена, фігурка й чарівна посмішка, що вона вся струнка, весела й швидка, як вогонь на сухій соломі? (Галя Козачок із твору В. Чемериса «Вітька + Галя, або Повість про перше кохання».)</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3. Ну як я можу допомогти цьому чоловікові? Ціною власного життя?.. А, зрештою, що мені чужі клопоти?.. Патріотичні почуття… що він мав на увазі? Яке я маю відношення до Люботина? Князь, звичайно, славний чоловік, але вмирати лише через нього якось не хочеться… От заради мого вчителя я б… І на муки… не те що… (Дракон Грицько з твору Ю. Винничука «Місце для дракона».)</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Segoe UI Symbol" w:eastAsia="Times New Roman" w:hAnsi="Segoe UI Symbol" w:cs="Segoe UI Symbol"/>
          <w:i/>
          <w:sz w:val="28"/>
          <w:szCs w:val="28"/>
        </w:rPr>
        <w:t>✵</w:t>
      </w:r>
      <w:r w:rsidRPr="00B86978">
        <w:rPr>
          <w:rFonts w:ascii="Times New Roman" w:eastAsia="Times New Roman" w:hAnsi="Times New Roman" w:cs="Times New Roman"/>
          <w:i/>
          <w:sz w:val="28"/>
          <w:szCs w:val="28"/>
        </w:rPr>
        <w:t xml:space="preserve"> Завдання аналітичного характеру.</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 xml:space="preserve">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w:t>
      </w:r>
      <w:r w:rsidRPr="00B86978">
        <w:rPr>
          <w:rFonts w:ascii="Times New Roman" w:eastAsia="Times New Roman" w:hAnsi="Times New Roman" w:cs="Times New Roman"/>
          <w:i/>
          <w:sz w:val="28"/>
          <w:szCs w:val="28"/>
        </w:rPr>
        <w:lastRenderedPageBreak/>
        <w:t>Шептало, пан Лаврін, Грицько Причепа та ін.).</w:t>
      </w:r>
    </w:p>
    <w:p w:rsidR="00B86978" w:rsidRPr="00B86978" w:rsidRDefault="00B8697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sidRPr="00B86978">
        <w:rPr>
          <w:rFonts w:ascii="Times New Roman" w:eastAsia="Times New Roman" w:hAnsi="Times New Roman" w:cs="Times New Roman"/>
          <w:i/>
          <w:sz w:val="28"/>
          <w:szCs w:val="28"/>
        </w:rPr>
        <w:t>III. ДОМАШНЄ ЗАВДАННЯ</w:t>
      </w:r>
    </w:p>
    <w:p w:rsidR="00E0280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Повторити теорію літератури. </w:t>
      </w:r>
    </w:p>
    <w:p w:rsidR="00E02808" w:rsidRPr="00B86978" w:rsidRDefault="00E02808" w:rsidP="00E0280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bookmarkStart w:id="0" w:name="_GoBack"/>
      <w:bookmarkEnd w:id="0"/>
      <w:r w:rsidRPr="00B86978">
        <w:rPr>
          <w:rFonts w:ascii="Times New Roman" w:eastAsia="Times New Roman" w:hAnsi="Times New Roman" w:cs="Times New Roman"/>
          <w:i/>
          <w:sz w:val="28"/>
          <w:szCs w:val="28"/>
        </w:rPr>
        <w:t>Назвіть образи героїв вивчених творів, які вам здаються суперечливими та неоднозначними, обґрунтуйте свою думку (Маруся Богуславка, Устим Кармалюк, Богдан Хмельницький, Герасим Калитка, Юлько Ващук, кінь Шептало, пан Лаврін, Грицько Причепа та ін.).</w:t>
      </w:r>
    </w:p>
    <w:p w:rsidR="00E02808" w:rsidRPr="00B86978" w:rsidRDefault="00E02808" w:rsidP="00B86978">
      <w:pPr>
        <w:widowControl w:val="0"/>
        <w:autoSpaceDE w:val="0"/>
        <w:autoSpaceDN w:val="0"/>
        <w:adjustRightInd w:val="0"/>
        <w:spacing w:after="0" w:line="360" w:lineRule="auto"/>
        <w:contextualSpacing/>
        <w:jc w:val="both"/>
        <w:rPr>
          <w:rFonts w:ascii="Times New Roman" w:eastAsia="Times New Roman" w:hAnsi="Times New Roman" w:cs="Times New Roman"/>
          <w:i/>
          <w:sz w:val="28"/>
          <w:szCs w:val="28"/>
        </w:rPr>
      </w:pPr>
    </w:p>
    <w:p w:rsidR="00A521CB" w:rsidRPr="00B86978" w:rsidRDefault="00A521CB" w:rsidP="00A521CB">
      <w:pPr>
        <w:widowControl w:val="0"/>
        <w:autoSpaceDE w:val="0"/>
        <w:autoSpaceDN w:val="0"/>
        <w:adjustRightInd w:val="0"/>
        <w:spacing w:after="0" w:line="360" w:lineRule="auto"/>
        <w:contextualSpacing/>
        <w:jc w:val="both"/>
        <w:rPr>
          <w:rFonts w:ascii="Times New Roman" w:eastAsia="Times New Roman" w:hAnsi="Times New Roman" w:cs="Times New Roman"/>
          <w:b/>
          <w:i/>
          <w:sz w:val="28"/>
          <w:szCs w:val="28"/>
        </w:rPr>
      </w:pPr>
    </w:p>
    <w:sectPr w:rsidR="00A521CB" w:rsidRPr="00B86978" w:rsidSect="00CF264B">
      <w:foot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A17" w:rsidRDefault="00B51A17" w:rsidP="00A521CB">
      <w:pPr>
        <w:spacing w:after="0" w:line="240" w:lineRule="auto"/>
      </w:pPr>
      <w:r>
        <w:separator/>
      </w:r>
    </w:p>
  </w:endnote>
  <w:endnote w:type="continuationSeparator" w:id="0">
    <w:p w:rsidR="00B51A17" w:rsidRDefault="00B51A17" w:rsidP="00A5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6277"/>
      <w:docPartObj>
        <w:docPartGallery w:val="Page Numbers (Bottom of Page)"/>
        <w:docPartUnique/>
      </w:docPartObj>
    </w:sdtPr>
    <w:sdtEndPr/>
    <w:sdtContent>
      <w:p w:rsidR="00A521CB" w:rsidRDefault="00B51A17">
        <w:pPr>
          <w:pStyle w:val="a6"/>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A521CB" w:rsidRDefault="00B51A17">
                      <w:pPr>
                        <w:jc w:val="center"/>
                      </w:pPr>
                      <w:r>
                        <w:fldChar w:fldCharType="begin"/>
                      </w:r>
                      <w:r>
                        <w:instrText xml:space="preserve"> PAGE    \* MERGEFORMAT </w:instrText>
                      </w:r>
                      <w:r>
                        <w:fldChar w:fldCharType="separate"/>
                      </w:r>
                      <w:r w:rsidR="00E02808" w:rsidRPr="00E02808">
                        <w:rPr>
                          <w:noProof/>
                          <w:color w:val="8C8C8C" w:themeColor="background1" w:themeShade="8C"/>
                        </w:rPr>
                        <w:t>1</w:t>
                      </w:r>
                      <w:r>
                        <w:rPr>
                          <w:noProof/>
                          <w:color w:val="8C8C8C" w:themeColor="background1" w:themeShade="8C"/>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A17" w:rsidRDefault="00B51A17" w:rsidP="00A521CB">
      <w:pPr>
        <w:spacing w:after="0" w:line="240" w:lineRule="auto"/>
      </w:pPr>
      <w:r>
        <w:separator/>
      </w:r>
    </w:p>
  </w:footnote>
  <w:footnote w:type="continuationSeparator" w:id="0">
    <w:p w:rsidR="00B51A17" w:rsidRDefault="00B51A17" w:rsidP="00A52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AFC"/>
    <w:multiLevelType w:val="multilevel"/>
    <w:tmpl w:val="1EFE4E28"/>
    <w:lvl w:ilvl="0">
      <w:start w:val="5"/>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0F863C8D"/>
    <w:multiLevelType w:val="hybridMultilevel"/>
    <w:tmpl w:val="87EC05EC"/>
    <w:lvl w:ilvl="0" w:tplc="879E2D9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1E5B6B"/>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E4FA4"/>
    <w:multiLevelType w:val="multilevel"/>
    <w:tmpl w:val="B9080D64"/>
    <w:lvl w:ilvl="0">
      <w:start w:val="1"/>
      <w:numFmt w:val="decimal"/>
      <w:lvlText w:val="%1."/>
      <w:lvlJc w:val="left"/>
      <w:pPr>
        <w:tabs>
          <w:tab w:val="num" w:pos="720"/>
        </w:tabs>
        <w:ind w:left="720" w:hanging="360"/>
      </w:pPr>
      <w:rPr>
        <w:rFonts w:hint="default"/>
        <w:b/>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703E9"/>
    <w:multiLevelType w:val="hybridMultilevel"/>
    <w:tmpl w:val="01183F12"/>
    <w:lvl w:ilvl="0" w:tplc="1274424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EED1FA7"/>
    <w:multiLevelType w:val="hybridMultilevel"/>
    <w:tmpl w:val="FCC6E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3B4E3B"/>
    <w:multiLevelType w:val="multilevel"/>
    <w:tmpl w:val="EE98C1EA"/>
    <w:lvl w:ilvl="0">
      <w:start w:val="5"/>
      <w:numFmt w:val="decimal"/>
      <w:lvlText w:val="%1."/>
      <w:lvlJc w:val="left"/>
      <w:pPr>
        <w:ind w:left="450" w:hanging="450"/>
      </w:pPr>
      <w:rPr>
        <w:rFonts w:hint="default"/>
        <w:b/>
      </w:rPr>
    </w:lvl>
    <w:lvl w:ilvl="1">
      <w:start w:val="5"/>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58AF0AD4"/>
    <w:multiLevelType w:val="hybridMultilevel"/>
    <w:tmpl w:val="F154AE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1D3DB5"/>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663728E6"/>
    <w:multiLevelType w:val="hybridMultilevel"/>
    <w:tmpl w:val="BE80CA0E"/>
    <w:lvl w:ilvl="0" w:tplc="610A2696">
      <w:numFmt w:val="bullet"/>
      <w:lvlText w:val="-"/>
      <w:lvlJc w:val="left"/>
      <w:pPr>
        <w:ind w:left="180" w:hanging="360"/>
      </w:pPr>
      <w:rPr>
        <w:rFonts w:ascii="Times New Roman" w:eastAsia="Times New Roman" w:hAnsi="Times New Roman" w:hint="default"/>
      </w:rPr>
    </w:lvl>
    <w:lvl w:ilvl="1" w:tplc="04190003" w:tentative="1">
      <w:start w:val="1"/>
      <w:numFmt w:val="bullet"/>
      <w:lvlText w:val="o"/>
      <w:lvlJc w:val="left"/>
      <w:pPr>
        <w:ind w:left="900" w:hanging="360"/>
      </w:pPr>
      <w:rPr>
        <w:rFonts w:ascii="Courier New" w:hAnsi="Courier New" w:hint="default"/>
      </w:rPr>
    </w:lvl>
    <w:lvl w:ilvl="2" w:tplc="04190005" w:tentative="1">
      <w:start w:val="1"/>
      <w:numFmt w:val="bullet"/>
      <w:lvlText w:val=""/>
      <w:lvlJc w:val="left"/>
      <w:pPr>
        <w:ind w:left="1620" w:hanging="360"/>
      </w:pPr>
      <w:rPr>
        <w:rFonts w:ascii="Wingdings" w:hAnsi="Wingdings" w:hint="default"/>
      </w:rPr>
    </w:lvl>
    <w:lvl w:ilvl="3" w:tplc="04190001" w:tentative="1">
      <w:start w:val="1"/>
      <w:numFmt w:val="bullet"/>
      <w:lvlText w:val=""/>
      <w:lvlJc w:val="left"/>
      <w:pPr>
        <w:ind w:left="2340" w:hanging="360"/>
      </w:pPr>
      <w:rPr>
        <w:rFonts w:ascii="Symbol" w:hAnsi="Symbol" w:hint="default"/>
      </w:rPr>
    </w:lvl>
    <w:lvl w:ilvl="4" w:tplc="04190003" w:tentative="1">
      <w:start w:val="1"/>
      <w:numFmt w:val="bullet"/>
      <w:lvlText w:val="o"/>
      <w:lvlJc w:val="left"/>
      <w:pPr>
        <w:ind w:left="3060" w:hanging="360"/>
      </w:pPr>
      <w:rPr>
        <w:rFonts w:ascii="Courier New" w:hAnsi="Courier New" w:hint="default"/>
      </w:rPr>
    </w:lvl>
    <w:lvl w:ilvl="5" w:tplc="04190005" w:tentative="1">
      <w:start w:val="1"/>
      <w:numFmt w:val="bullet"/>
      <w:lvlText w:val=""/>
      <w:lvlJc w:val="left"/>
      <w:pPr>
        <w:ind w:left="3780" w:hanging="360"/>
      </w:pPr>
      <w:rPr>
        <w:rFonts w:ascii="Wingdings" w:hAnsi="Wingdings" w:hint="default"/>
      </w:rPr>
    </w:lvl>
    <w:lvl w:ilvl="6" w:tplc="04190001" w:tentative="1">
      <w:start w:val="1"/>
      <w:numFmt w:val="bullet"/>
      <w:lvlText w:val=""/>
      <w:lvlJc w:val="left"/>
      <w:pPr>
        <w:ind w:left="4500" w:hanging="360"/>
      </w:pPr>
      <w:rPr>
        <w:rFonts w:ascii="Symbol" w:hAnsi="Symbol" w:hint="default"/>
      </w:rPr>
    </w:lvl>
    <w:lvl w:ilvl="7" w:tplc="04190003" w:tentative="1">
      <w:start w:val="1"/>
      <w:numFmt w:val="bullet"/>
      <w:lvlText w:val="o"/>
      <w:lvlJc w:val="left"/>
      <w:pPr>
        <w:ind w:left="5220" w:hanging="360"/>
      </w:pPr>
      <w:rPr>
        <w:rFonts w:ascii="Courier New" w:hAnsi="Courier New" w:hint="default"/>
      </w:rPr>
    </w:lvl>
    <w:lvl w:ilvl="8" w:tplc="04190005" w:tentative="1">
      <w:start w:val="1"/>
      <w:numFmt w:val="bullet"/>
      <w:lvlText w:val=""/>
      <w:lvlJc w:val="left"/>
      <w:pPr>
        <w:ind w:left="5940" w:hanging="360"/>
      </w:pPr>
      <w:rPr>
        <w:rFonts w:ascii="Wingdings" w:hAnsi="Wingdings" w:hint="default"/>
      </w:rPr>
    </w:lvl>
  </w:abstractNum>
  <w:abstractNum w:abstractNumId="10" w15:restartNumberingAfterBreak="0">
    <w:nsid w:val="6FA26DF6"/>
    <w:multiLevelType w:val="multilevel"/>
    <w:tmpl w:val="370E687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E177DB6"/>
    <w:multiLevelType w:val="hybridMultilevel"/>
    <w:tmpl w:val="6C3492C2"/>
    <w:lvl w:ilvl="0" w:tplc="9F7613E2">
      <w:start w:val="1"/>
      <w:numFmt w:val="decimal"/>
      <w:lvlText w:val="%1."/>
      <w:lvlJc w:val="left"/>
      <w:pPr>
        <w:ind w:left="720" w:hanging="36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5"/>
  </w:num>
  <w:num w:numId="5">
    <w:abstractNumId w:val="9"/>
  </w:num>
  <w:num w:numId="6">
    <w:abstractNumId w:val="8"/>
  </w:num>
  <w:num w:numId="7">
    <w:abstractNumId w:val="11"/>
  </w:num>
  <w:num w:numId="8">
    <w:abstractNumId w:val="0"/>
  </w:num>
  <w:num w:numId="9">
    <w:abstractNumId w:val="4"/>
  </w:num>
  <w:num w:numId="10">
    <w:abstractNumId w:val="6"/>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4"/>
    <o:shapelayout v:ext="edit">
      <o:idmap v:ext="edit" data="2"/>
      <o:rules v:ext="edit">
        <o:r id="V:Rule1" type="connector" idref="#_x0000_s2052"/>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A521CB"/>
    <w:rsid w:val="0069698F"/>
    <w:rsid w:val="006E49D7"/>
    <w:rsid w:val="008A198B"/>
    <w:rsid w:val="00A521CB"/>
    <w:rsid w:val="00A6244D"/>
    <w:rsid w:val="00B268C1"/>
    <w:rsid w:val="00B51A17"/>
    <w:rsid w:val="00B86978"/>
    <w:rsid w:val="00CF264B"/>
    <w:rsid w:val="00D0248A"/>
    <w:rsid w:val="00E02808"/>
    <w:rsid w:val="00E05323"/>
    <w:rsid w:val="00F77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EF3DDE7"/>
  <w15:docId w15:val="{327B6881-136E-4F4A-BB78-DBF6DEF6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1CB"/>
    <w:rPr>
      <w:rFonts w:eastAsiaTheme="minorEastAsia"/>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1CB"/>
    <w:pPr>
      <w:ind w:left="720"/>
      <w:contextualSpacing/>
    </w:pPr>
  </w:style>
  <w:style w:type="paragraph" w:styleId="a4">
    <w:name w:val="header"/>
    <w:basedOn w:val="a"/>
    <w:link w:val="a5"/>
    <w:uiPriority w:val="99"/>
    <w:semiHidden/>
    <w:unhideWhenUsed/>
    <w:rsid w:val="00A521CB"/>
    <w:pPr>
      <w:tabs>
        <w:tab w:val="center" w:pos="4819"/>
        <w:tab w:val="right" w:pos="9639"/>
      </w:tabs>
      <w:spacing w:after="0" w:line="240" w:lineRule="auto"/>
    </w:pPr>
  </w:style>
  <w:style w:type="character" w:customStyle="1" w:styleId="a5">
    <w:name w:val="Верхний колонтитул Знак"/>
    <w:basedOn w:val="a0"/>
    <w:link w:val="a4"/>
    <w:uiPriority w:val="99"/>
    <w:semiHidden/>
    <w:rsid w:val="00A521CB"/>
    <w:rPr>
      <w:rFonts w:eastAsiaTheme="minorEastAsia"/>
      <w:lang w:val="ru-RU" w:eastAsia="ru-RU"/>
    </w:rPr>
  </w:style>
  <w:style w:type="paragraph" w:styleId="a6">
    <w:name w:val="footer"/>
    <w:basedOn w:val="a"/>
    <w:link w:val="a7"/>
    <w:uiPriority w:val="99"/>
    <w:semiHidden/>
    <w:unhideWhenUsed/>
    <w:rsid w:val="00A521CB"/>
    <w:pPr>
      <w:tabs>
        <w:tab w:val="center" w:pos="4819"/>
        <w:tab w:val="right" w:pos="9639"/>
      </w:tabs>
      <w:spacing w:after="0" w:line="240" w:lineRule="auto"/>
    </w:pPr>
  </w:style>
  <w:style w:type="character" w:customStyle="1" w:styleId="a7">
    <w:name w:val="Нижний колонтитул Знак"/>
    <w:basedOn w:val="a0"/>
    <w:link w:val="a6"/>
    <w:uiPriority w:val="99"/>
    <w:semiHidden/>
    <w:rsid w:val="00A521CB"/>
    <w:rPr>
      <w:rFonts w:eastAsiaTheme="minorEastAsia"/>
      <w:lang w:val="ru-RU" w:eastAsia="ru-RU"/>
    </w:rPr>
  </w:style>
  <w:style w:type="paragraph" w:styleId="a8">
    <w:name w:val="Balloon Text"/>
    <w:basedOn w:val="a"/>
    <w:link w:val="a9"/>
    <w:uiPriority w:val="99"/>
    <w:semiHidden/>
    <w:unhideWhenUsed/>
    <w:rsid w:val="00A521C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521CB"/>
    <w:rPr>
      <w:rFonts w:ascii="Tahoma" w:eastAsiaTheme="minorEastAsi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536">
      <w:bodyDiv w:val="1"/>
      <w:marLeft w:val="0"/>
      <w:marRight w:val="0"/>
      <w:marTop w:val="0"/>
      <w:marBottom w:val="0"/>
      <w:divBdr>
        <w:top w:val="none" w:sz="0" w:space="0" w:color="auto"/>
        <w:left w:val="none" w:sz="0" w:space="0" w:color="auto"/>
        <w:bottom w:val="none" w:sz="0" w:space="0" w:color="auto"/>
        <w:right w:val="none" w:sz="0" w:space="0" w:color="auto"/>
      </w:divBdr>
    </w:div>
    <w:div w:id="62146142">
      <w:bodyDiv w:val="1"/>
      <w:marLeft w:val="0"/>
      <w:marRight w:val="0"/>
      <w:marTop w:val="0"/>
      <w:marBottom w:val="0"/>
      <w:divBdr>
        <w:top w:val="none" w:sz="0" w:space="0" w:color="auto"/>
        <w:left w:val="none" w:sz="0" w:space="0" w:color="auto"/>
        <w:bottom w:val="none" w:sz="0" w:space="0" w:color="auto"/>
        <w:right w:val="none" w:sz="0" w:space="0" w:color="auto"/>
      </w:divBdr>
    </w:div>
    <w:div w:id="1290864832">
      <w:bodyDiv w:val="1"/>
      <w:marLeft w:val="0"/>
      <w:marRight w:val="0"/>
      <w:marTop w:val="0"/>
      <w:marBottom w:val="0"/>
      <w:divBdr>
        <w:top w:val="none" w:sz="0" w:space="0" w:color="auto"/>
        <w:left w:val="none" w:sz="0" w:space="0" w:color="auto"/>
        <w:bottom w:val="none" w:sz="0" w:space="0" w:color="auto"/>
        <w:right w:val="none" w:sz="0" w:space="0" w:color="auto"/>
      </w:divBdr>
    </w:div>
    <w:div w:id="21014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724</Words>
  <Characters>4132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Оксанка</dc:creator>
  <cp:keywords/>
  <dc:description/>
  <cp:lastModifiedBy>Юлия Анатолиевна</cp:lastModifiedBy>
  <cp:revision>6</cp:revision>
  <cp:lastPrinted>2017-05-23T15:07:00Z</cp:lastPrinted>
  <dcterms:created xsi:type="dcterms:W3CDTF">2017-05-19T17:49:00Z</dcterms:created>
  <dcterms:modified xsi:type="dcterms:W3CDTF">2023-05-21T16:29:00Z</dcterms:modified>
</cp:coreProperties>
</file>