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E57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20</w:t>
      </w:r>
      <w:r w:rsidR="00BE57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E57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01</w:t>
      </w:r>
      <w:r w:rsidR="00BE57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BE57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BE576F" w:rsidRDefault="00BE576F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Pr="00BE576F">
        <w:rPr>
          <w:rFonts w:ascii="Times New Roman" w:eastAsia="Times New Roman" w:hAnsi="Times New Roman" w:cs="Times New Roman"/>
          <w:b/>
          <w:sz w:val="28"/>
          <w:szCs w:val="28"/>
        </w:rPr>
        <w:t>50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57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E576F" w:rsidRPr="00BE576F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6A11E6" w:rsidRDefault="001827D5" w:rsidP="006A11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A11E6" w:rsidRDefault="006A11E6" w:rsidP="006A11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Поняття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 </w:t>
      </w: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техніку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гри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Передачі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ловіння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м’яча</w:t>
      </w:r>
      <w:proofErr w:type="spellEnd"/>
      <w:proofErr w:type="gram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A11E6" w:rsidRDefault="00E07B6B" w:rsidP="006A11E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6A11E6" w:rsidRPr="006A11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E07B6B" w:rsidRPr="006A11E6" w:rsidRDefault="006A11E6" w:rsidP="006A11E6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Передачі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ловіння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м’яча</w:t>
      </w:r>
      <w:proofErr w:type="spellEnd"/>
      <w:proofErr w:type="gram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D662F" w:rsidRPr="00BD662F" w:rsidRDefault="002104A0" w:rsidP="00BD662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Поняття</w:t>
      </w:r>
      <w:proofErr w:type="spell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 </w:t>
      </w:r>
      <w:proofErr w:type="spell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техніку</w:t>
      </w:r>
      <w:proofErr w:type="spell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гри</w:t>
      </w:r>
      <w:proofErr w:type="spell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Передачі</w:t>
      </w:r>
      <w:proofErr w:type="spell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ловіння</w:t>
      </w:r>
      <w:proofErr w:type="spell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м’яча</w:t>
      </w:r>
      <w:proofErr w:type="spellEnd"/>
      <w:proofErr w:type="gram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Поняття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техніку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гри</w:t>
      </w:r>
      <w:proofErr w:type="spellEnd"/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баскетбол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складається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таких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прийомів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а) 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напрямку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  <w:t>кості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раптовими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зупинками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зупинка</w:t>
      </w:r>
      <w:proofErr w:type="spellEnd"/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стрибком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б)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ведення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  <w:t>рямку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в)  повороти на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г)  передача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грудей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зупинки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русі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 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плеча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підтримкою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русі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шита;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ознайомлення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подвій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  <w:t>ного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ж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навчальна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міні-баскетбол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Стройові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ходьби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стрибків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Загальнорозвиваючі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ідготовчі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підвідні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A17A0A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Ловіння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м'яча</w:t>
      </w:r>
      <w:proofErr w:type="spellEnd"/>
      <w:proofErr w:type="gramEnd"/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прийом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за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впевнено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опанувати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ним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подальші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атакуючі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447925" cy="1238250"/>
            <wp:effectExtent l="19050" t="0" r="9525" b="0"/>
            <wp:docPr id="1" name="Рисунок 8" descr="https://disted.edu.vn.ua/media/images/asia/basketbol/basketbol_1_sch35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disted.edu.vn.ua/media/images/asia/basketbol/basketbol_1_sch35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руками, коли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наближається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грудей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голови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витягнути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ненапруженими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китицями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воронку,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розміром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більшу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обхват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У момент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зіткнення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обхопити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зближуючи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руки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ліктьових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ідтягуючи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Згинання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амортизаційними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рухами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приглушують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силу удару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знову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подають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злегка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вперед: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переховуваних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розведеними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виносять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готовності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подальших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рукою, рука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виноситься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широко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розставленими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злегка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зіткненні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проводиться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поступається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за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рахунок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згинання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ліктьовому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загальмовує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швидкість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польоту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можливість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легко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зловити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захоплюється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другою рукою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займається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стійку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баскетболіста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високолетящего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повинен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вистрибнути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винесенням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розгортаються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У момент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повертаються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всередину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обхоплюють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згинаються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ліктьових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притягається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приземлення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зберігає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стійку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нападаючого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Можливі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помилки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Відсутній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поступається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дотику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Default="00BD662F" w:rsidP="00BD662F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звернені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один до одного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широко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розставлені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проходить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кистей;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Руки (рука)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витягуються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зустрічаються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коли руки (рука)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ліктьових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прийнятий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долонею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а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кінчиками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left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left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Поради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майстра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гравцеві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ловить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    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відводити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погляду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тих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торкнеться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кінчиків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   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розслабляючи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    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низького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направляти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вниз, 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назовні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високого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направляти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назовні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340025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4)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наближенні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ліктьових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ними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івсферу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Виходити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Завжди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 маленький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жодному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випускати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перехоплення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перегороджуючи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шлях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широкої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ійкою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ліктях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підняті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рівня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розслаблені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ноги широко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розставлені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спина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далека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стосується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іймавши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відчувши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руках,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робіть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подальших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обміркуйте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заздалегідь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прагне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вийти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вас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перехоплення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поступайтеся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позиції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нехай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краще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зіб'є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перехопить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Постійно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будьте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готові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постарайтеся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приховати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момент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опікуна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Необхідно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завжди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допускати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потрапить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кільце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бути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готовим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підбору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відскочив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іймавши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стрибку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відскочив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щита,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різко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притягти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розставивши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широко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приземлення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вирішити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кому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перший пас.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Приземлятися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обидві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ступні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розставлені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ширше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злегка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40025" w:rsidRDefault="00340025" w:rsidP="0034002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BD662F" w:rsidRPr="00BD662F" w:rsidRDefault="00BD662F" w:rsidP="0034002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Передачі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м’яча</w:t>
      </w:r>
      <w:proofErr w:type="spellEnd"/>
      <w:proofErr w:type="gramEnd"/>
    </w:p>
    <w:p w:rsidR="00BD662F" w:rsidRPr="00BD662F" w:rsidRDefault="00BD662F" w:rsidP="00340025">
      <w:pPr>
        <w:shd w:val="clear" w:color="auto" w:fill="FFFFFF"/>
        <w:spacing w:after="100" w:afterAutospacing="1" w:line="240" w:lineRule="auto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Передача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грудей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Передача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грудей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ефективний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партнеру,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вами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Тримайте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близько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Штовхніть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випрямляючи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зап'ястя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таким чином,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ваші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розвернулися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великі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опинитися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внизу, 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тильні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поверненими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один до одного. Вам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груди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прийма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будь-яку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мішень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силою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?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залежить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конкретної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ситуації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ваш партнер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відстані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всього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метри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недосвідчений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вам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краще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послабити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кидок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відштовхуючи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 пружина. 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Тренери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кажуть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«Пусти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ітрю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».) Але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більшості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випадків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ж таки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пускати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ваших рук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прийма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Тренуючись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переконайтеся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ваше перше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поштовх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не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ідкидання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ідняття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кистей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теж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час, 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додаткові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можливості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перехоплення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вашим противникам.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гравцеві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варто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передача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виходить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швидше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Просто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пам'ятайте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пас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слабкішим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Передача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плеча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поширений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близьку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відстань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67025" cy="1409700"/>
            <wp:effectExtent l="19050" t="0" r="9525" b="0"/>
            <wp:docPr id="2" name="Рисунок 1" descr="https://disted.edu.vn.ua/media/images/asia/basketbol/basketbol_1_sch35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disted.edu.vn.ua/media/images/asia/basketbol/basketbol_1_sch35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стій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само, як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грудей.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повернися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тієї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будеш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передавати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правою - то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праворуч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ліворуч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тримай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правою,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рукою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грудей.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ідтримуй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провівши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відтягується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посилай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рухом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витягнутої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правої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руки.</w:t>
      </w:r>
    </w:p>
    <w:p w:rsidR="00CF6DCB" w:rsidRDefault="00CF6DCB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иконання </w:t>
      </w:r>
      <w:r w:rsidR="00340025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передачі та ловіння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м’яча за посиланням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340025" w:rsidRDefault="00A36E4B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340025" w:rsidRPr="0034002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Передачі та ловіння</w:t>
        </w:r>
        <w:r w:rsidR="002329CB" w:rsidRPr="0034002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 м’яча</w:t>
        </w:r>
        <w:r w:rsidR="00CF6DCB" w:rsidRPr="0034002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Виконати </w:t>
      </w:r>
      <w:r w:rsidR="00340025">
        <w:rPr>
          <w:rFonts w:ascii="Times New Roman" w:hAnsi="Times New Roman"/>
          <w:sz w:val="28"/>
          <w:szCs w:val="28"/>
          <w:lang w:val="uk-UA"/>
        </w:rPr>
        <w:t>передачі та ловіння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 м’яча</w:t>
      </w:r>
      <w:r w:rsidR="00C00C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4F7" w:rsidRDefault="004C14F7" w:rsidP="00242842">
      <w:pPr>
        <w:spacing w:after="0" w:line="240" w:lineRule="auto"/>
      </w:pPr>
      <w:r>
        <w:separator/>
      </w:r>
    </w:p>
  </w:endnote>
  <w:endnote w:type="continuationSeparator" w:id="0">
    <w:p w:rsidR="004C14F7" w:rsidRDefault="004C14F7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4F7" w:rsidRDefault="004C14F7" w:rsidP="00242842">
      <w:pPr>
        <w:spacing w:after="0" w:line="240" w:lineRule="auto"/>
      </w:pPr>
      <w:r>
        <w:separator/>
      </w:r>
    </w:p>
  </w:footnote>
  <w:footnote w:type="continuationSeparator" w:id="0">
    <w:p w:rsidR="004C14F7" w:rsidRDefault="004C14F7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21C22"/>
    <w:rsid w:val="0003433D"/>
    <w:rsid w:val="00047580"/>
    <w:rsid w:val="00077CF2"/>
    <w:rsid w:val="00093A31"/>
    <w:rsid w:val="000A6A67"/>
    <w:rsid w:val="000A7464"/>
    <w:rsid w:val="000C791A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104A0"/>
    <w:rsid w:val="002329CB"/>
    <w:rsid w:val="00242842"/>
    <w:rsid w:val="00292765"/>
    <w:rsid w:val="002D1914"/>
    <w:rsid w:val="002D6E71"/>
    <w:rsid w:val="00313CEF"/>
    <w:rsid w:val="00340025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4B143A"/>
    <w:rsid w:val="004C14F7"/>
    <w:rsid w:val="00512265"/>
    <w:rsid w:val="00520A82"/>
    <w:rsid w:val="00552FA0"/>
    <w:rsid w:val="005735F5"/>
    <w:rsid w:val="00576018"/>
    <w:rsid w:val="00580B8B"/>
    <w:rsid w:val="005A2D21"/>
    <w:rsid w:val="005C487E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A11E6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805393"/>
    <w:rsid w:val="0085565D"/>
    <w:rsid w:val="00855E54"/>
    <w:rsid w:val="00874AC7"/>
    <w:rsid w:val="008A58F7"/>
    <w:rsid w:val="008F0B94"/>
    <w:rsid w:val="008F0C1B"/>
    <w:rsid w:val="0091646C"/>
    <w:rsid w:val="00921FAC"/>
    <w:rsid w:val="00926614"/>
    <w:rsid w:val="00971DC3"/>
    <w:rsid w:val="00972B97"/>
    <w:rsid w:val="00974DC0"/>
    <w:rsid w:val="009902BE"/>
    <w:rsid w:val="009D318A"/>
    <w:rsid w:val="009E490C"/>
    <w:rsid w:val="009E4B3D"/>
    <w:rsid w:val="00A0662A"/>
    <w:rsid w:val="00A17A0A"/>
    <w:rsid w:val="00A22B7E"/>
    <w:rsid w:val="00A24F4A"/>
    <w:rsid w:val="00A36E4B"/>
    <w:rsid w:val="00A42415"/>
    <w:rsid w:val="00A70AD9"/>
    <w:rsid w:val="00AB7753"/>
    <w:rsid w:val="00AF2914"/>
    <w:rsid w:val="00B0371C"/>
    <w:rsid w:val="00B31934"/>
    <w:rsid w:val="00B468DC"/>
    <w:rsid w:val="00B66871"/>
    <w:rsid w:val="00BC200B"/>
    <w:rsid w:val="00BC2749"/>
    <w:rsid w:val="00BD662F"/>
    <w:rsid w:val="00BE25C0"/>
    <w:rsid w:val="00BE576F"/>
    <w:rsid w:val="00BE5DB6"/>
    <w:rsid w:val="00C00CF5"/>
    <w:rsid w:val="00C252A8"/>
    <w:rsid w:val="00C41F5C"/>
    <w:rsid w:val="00C71C31"/>
    <w:rsid w:val="00C72773"/>
    <w:rsid w:val="00CA285D"/>
    <w:rsid w:val="00CE0033"/>
    <w:rsid w:val="00CF2CC4"/>
    <w:rsid w:val="00CF6DCB"/>
    <w:rsid w:val="00D3218F"/>
    <w:rsid w:val="00DE4F59"/>
    <w:rsid w:val="00DF02D8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-g1ljkKgOQ&amp;ab_channel=PhysicalEducationUkra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60</cp:revision>
  <dcterms:created xsi:type="dcterms:W3CDTF">2022-09-01T10:54:00Z</dcterms:created>
  <dcterms:modified xsi:type="dcterms:W3CDTF">2023-01-14T16:17:00Z</dcterms:modified>
</cp:coreProperties>
</file>