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12C" w:rsidRPr="00123616" w:rsidRDefault="00607329" w:rsidP="00AE612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C00000"/>
          <w:kern w:val="36"/>
          <w:sz w:val="36"/>
          <w:szCs w:val="36"/>
          <w:lang w:eastAsia="uk-UA"/>
        </w:rPr>
      </w:pPr>
      <w:r w:rsidRPr="00123616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>Тема уроку</w:t>
      </w:r>
      <w:r w:rsidR="00482E4B" w:rsidRPr="00123616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 xml:space="preserve">. </w:t>
      </w:r>
      <w:r w:rsidR="00482E4B" w:rsidRPr="00123616">
        <w:rPr>
          <w:rFonts w:ascii="Arial" w:eastAsia="Times New Roman" w:hAnsi="Arial" w:cs="Arial"/>
          <w:b/>
          <w:bCs/>
          <w:color w:val="C00000"/>
          <w:kern w:val="36"/>
          <w:sz w:val="36"/>
          <w:szCs w:val="36"/>
          <w:lang w:eastAsia="uk-UA"/>
        </w:rPr>
        <w:t>Розподіл електронів в електронній оболонці атомів</w:t>
      </w:r>
      <w:r w:rsidRPr="00123616">
        <w:rPr>
          <w:rFonts w:ascii="Arial" w:eastAsia="Times New Roman" w:hAnsi="Arial" w:cs="Arial"/>
          <w:b/>
          <w:bCs/>
          <w:color w:val="C00000"/>
          <w:kern w:val="36"/>
          <w:sz w:val="36"/>
          <w:szCs w:val="36"/>
          <w:lang w:eastAsia="uk-UA"/>
        </w:rPr>
        <w:t>.</w:t>
      </w:r>
    </w:p>
    <w:p w:rsidR="00607329" w:rsidRPr="00123616" w:rsidRDefault="00607329" w:rsidP="0060732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292B2C"/>
          <w:kern w:val="36"/>
          <w:sz w:val="36"/>
          <w:szCs w:val="36"/>
          <w:lang w:eastAsia="uk-UA"/>
        </w:rPr>
      </w:pPr>
      <w:r w:rsidRPr="00123616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>Мета уроку</w:t>
      </w:r>
      <w:r w:rsidRPr="00123616">
        <w:rPr>
          <w:rFonts w:ascii="Arial" w:eastAsia="Times New Roman" w:hAnsi="Arial" w:cs="Arial"/>
          <w:bCs/>
          <w:color w:val="292B2C"/>
          <w:kern w:val="36"/>
          <w:sz w:val="36"/>
          <w:szCs w:val="36"/>
          <w:lang w:eastAsia="uk-UA"/>
        </w:rPr>
        <w:t>:</w:t>
      </w:r>
      <w:r w:rsidR="00123616" w:rsidRPr="00123616">
        <w:rPr>
          <w:rFonts w:ascii="Arial" w:eastAsia="Times New Roman" w:hAnsi="Arial" w:cs="Arial"/>
          <w:bCs/>
          <w:color w:val="292B2C"/>
          <w:kern w:val="36"/>
          <w:sz w:val="36"/>
          <w:szCs w:val="36"/>
          <w:lang w:eastAsia="uk-UA"/>
        </w:rPr>
        <w:t xml:space="preserve"> навчитись складати електронні та графічні формули атомів елементів малих періодів.</w:t>
      </w:r>
    </w:p>
    <w:p w:rsidR="00482E4B" w:rsidRPr="00123616" w:rsidRDefault="00482E4B" w:rsidP="00AE612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hAnsi="Arial" w:cs="Arial"/>
          <w:color w:val="292B2C"/>
          <w:sz w:val="24"/>
          <w:szCs w:val="24"/>
        </w:rPr>
      </w:pPr>
      <w:r w:rsidRPr="00123616">
        <w:rPr>
          <w:rFonts w:ascii="Arial" w:hAnsi="Arial" w:cs="Arial"/>
          <w:color w:val="292B2C"/>
          <w:sz w:val="24"/>
          <w:szCs w:val="24"/>
        </w:rPr>
        <w:t>Електрони розподіляються по орбіталях за певними правилами.</w:t>
      </w:r>
    </w:p>
    <w:p w:rsidR="00482E4B" w:rsidRPr="00123616" w:rsidRDefault="00482E4B" w:rsidP="00482E4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123616">
        <w:rPr>
          <w:rFonts w:ascii="Arial" w:hAnsi="Arial" w:cs="Arial"/>
          <w:color w:val="292B2C"/>
        </w:rPr>
        <w:t>На кожній орбіталі максимально можуть розміститися два електрони.</w:t>
      </w:r>
    </w:p>
    <w:p w:rsidR="00482E4B" w:rsidRPr="00123616" w:rsidRDefault="00482E4B" w:rsidP="00482E4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123616">
        <w:rPr>
          <w:rFonts w:ascii="Arial" w:hAnsi="Arial" w:cs="Arial"/>
          <w:color w:val="292B2C"/>
        </w:rPr>
        <w:t>Графічно орбіталь зображують у вигляді квадрата, а електрони — у вигляді стрілок, спрямованих догори або донизу:</w:t>
      </w:r>
    </w:p>
    <w:p w:rsidR="003E79EB" w:rsidRDefault="00482E4B">
      <w:r w:rsidRPr="00482E4B">
        <w:rPr>
          <w:noProof/>
          <w:lang w:eastAsia="uk-UA"/>
        </w:rPr>
        <w:drawing>
          <wp:inline distT="0" distB="0" distL="0" distR="0">
            <wp:extent cx="4705350" cy="952500"/>
            <wp:effectExtent l="0" t="0" r="0" b="0"/>
            <wp:docPr id="1" name="Рисунок 1" descr="C:\Users\Наталья\Documents\image03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038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4B" w:rsidRPr="00123616" w:rsidRDefault="00482E4B" w:rsidP="00482E4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123616">
        <w:rPr>
          <w:rStyle w:val="a4"/>
          <w:rFonts w:ascii="Arial" w:hAnsi="Arial" w:cs="Arial"/>
          <w:b/>
          <w:color w:val="292B2C"/>
        </w:rPr>
        <w:t>Спін електрона</w:t>
      </w:r>
      <w:r w:rsidRPr="00123616">
        <w:rPr>
          <w:rStyle w:val="a4"/>
          <w:rFonts w:ascii="Arial" w:hAnsi="Arial" w:cs="Arial"/>
          <w:color w:val="292B2C"/>
        </w:rPr>
        <w:t xml:space="preserve"> — це його внутрішня властивість, що характеризує відношення електрона до магнітного поля. Наочно цю властивість можна уявити як можливість обертання електрона навколо своєї осі.</w:t>
      </w:r>
    </w:p>
    <w:p w:rsidR="00482E4B" w:rsidRPr="00123616" w:rsidRDefault="00482E4B" w:rsidP="00482E4B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292B2C"/>
        </w:rPr>
      </w:pPr>
      <w:r w:rsidRPr="00123616">
        <w:rPr>
          <w:rStyle w:val="a4"/>
          <w:rFonts w:ascii="Arial" w:hAnsi="Arial" w:cs="Arial"/>
          <w:color w:val="292B2C"/>
        </w:rPr>
        <w:t xml:space="preserve">Якщо два електрони обертаються навколо власної осі в одному напрямку, то говорять, що їх спіни паралельні, а якщо в різних — то їх спіни </w:t>
      </w:r>
      <w:r w:rsidRPr="00123616">
        <w:rPr>
          <w:rStyle w:val="a4"/>
          <w:rFonts w:ascii="Arial" w:hAnsi="Arial" w:cs="Arial"/>
          <w:b/>
          <w:color w:val="292B2C"/>
        </w:rPr>
        <w:t>антипаралельні</w:t>
      </w:r>
      <w:r w:rsidR="00123616" w:rsidRPr="00123616">
        <w:rPr>
          <w:rStyle w:val="a4"/>
          <w:rFonts w:ascii="Arial" w:hAnsi="Arial" w:cs="Arial"/>
          <w:b/>
          <w:color w:val="292B2C"/>
        </w:rPr>
        <w:t>.</w:t>
      </w:r>
      <w:r w:rsidRPr="00123616">
        <w:rPr>
          <w:rStyle w:val="a4"/>
          <w:rFonts w:ascii="Arial" w:hAnsi="Arial" w:cs="Arial"/>
          <w:b/>
          <w:color w:val="292B2C"/>
        </w:rPr>
        <w:t> </w:t>
      </w:r>
    </w:p>
    <w:p w:rsidR="00482E4B" w:rsidRDefault="00123616">
      <w:r>
        <w:t xml:space="preserve">                                                         </w:t>
      </w:r>
      <w:r w:rsidR="00482E4B" w:rsidRPr="00482E4B">
        <w:rPr>
          <w:noProof/>
          <w:lang w:eastAsia="uk-UA"/>
        </w:rPr>
        <w:drawing>
          <wp:inline distT="0" distB="0" distL="0" distR="0">
            <wp:extent cx="1895475" cy="1095375"/>
            <wp:effectExtent l="0" t="0" r="9525" b="9525"/>
            <wp:docPr id="2" name="Рисунок 2" descr="C:\Users\Наталья\Documents\image03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39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4B" w:rsidRPr="00123616" w:rsidRDefault="00482E4B" w:rsidP="00482E4B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292B2C"/>
        </w:rPr>
      </w:pPr>
      <w:r w:rsidRPr="00123616">
        <w:rPr>
          <w:rStyle w:val="a4"/>
          <w:rFonts w:ascii="Arial" w:hAnsi="Arial" w:cs="Arial"/>
          <w:color w:val="292B2C"/>
        </w:rPr>
        <w:t xml:space="preserve">Одна орбіталь може містити лише такі два електрони, спіни яких є антипаралельними. Це правило називають принципом заборони </w:t>
      </w:r>
      <w:r w:rsidRPr="00123616">
        <w:rPr>
          <w:rStyle w:val="a4"/>
          <w:rFonts w:ascii="Arial" w:hAnsi="Arial" w:cs="Arial"/>
          <w:b/>
          <w:color w:val="292B2C"/>
        </w:rPr>
        <w:t>Паулі.</w:t>
      </w:r>
    </w:p>
    <w:p w:rsidR="00482E4B" w:rsidRPr="00123616" w:rsidRDefault="00482E4B" w:rsidP="00482E4B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292B2C"/>
        </w:rPr>
      </w:pPr>
      <w:r w:rsidRPr="00123616">
        <w:rPr>
          <w:rStyle w:val="a4"/>
          <w:rFonts w:ascii="Arial" w:hAnsi="Arial" w:cs="Arial"/>
          <w:b/>
          <w:color w:val="292B2C"/>
        </w:rPr>
        <w:t>На одній орбіталі можуть перебувати не більше ніж два електрони, причому їх спіни мають бути антипаралельними.</w:t>
      </w:r>
    </w:p>
    <w:p w:rsidR="00482E4B" w:rsidRPr="00123616" w:rsidRDefault="00123616" w:rsidP="00482E4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>
        <w:rPr>
          <w:rFonts w:ascii="Arial" w:hAnsi="Arial" w:cs="Arial"/>
          <w:color w:val="292B2C"/>
          <w:sz w:val="23"/>
          <w:szCs w:val="23"/>
        </w:rPr>
        <w:t> </w:t>
      </w:r>
      <w:r w:rsidRPr="00123616">
        <w:rPr>
          <w:rFonts w:ascii="Arial" w:hAnsi="Arial" w:cs="Arial"/>
          <w:color w:val="292B2C"/>
        </w:rPr>
        <w:t>Я</w:t>
      </w:r>
      <w:r w:rsidR="00482E4B" w:rsidRPr="00123616">
        <w:rPr>
          <w:rFonts w:ascii="Arial" w:hAnsi="Arial" w:cs="Arial"/>
          <w:color w:val="292B2C"/>
        </w:rPr>
        <w:t>к електрони заповнюють електронні орбіталі атомів</w:t>
      </w:r>
      <w:r w:rsidRPr="00123616">
        <w:rPr>
          <w:rFonts w:ascii="Arial" w:hAnsi="Arial" w:cs="Arial"/>
          <w:color w:val="292B2C"/>
        </w:rPr>
        <w:t xml:space="preserve"> ?</w:t>
      </w:r>
      <w:r w:rsidR="00482E4B" w:rsidRPr="00123616">
        <w:rPr>
          <w:rFonts w:ascii="Arial" w:hAnsi="Arial" w:cs="Arial"/>
          <w:color w:val="292B2C"/>
        </w:rPr>
        <w:t>.</w:t>
      </w:r>
    </w:p>
    <w:p w:rsidR="00482E4B" w:rsidRPr="00123616" w:rsidRDefault="00482E4B" w:rsidP="00482E4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123616">
        <w:rPr>
          <w:rFonts w:ascii="Arial" w:hAnsi="Arial" w:cs="Arial"/>
          <w:color w:val="292B2C"/>
        </w:rPr>
        <w:t>Електрони займають орбіталі послідовно, починаючи з першого енергетичного рівня, за порядком збільшення енергії рівня.</w:t>
      </w:r>
    </w:p>
    <w:p w:rsidR="00482E4B" w:rsidRPr="00123616" w:rsidRDefault="00482E4B" w:rsidP="00482E4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123616">
        <w:rPr>
          <w:rFonts w:ascii="Arial" w:hAnsi="Arial" w:cs="Arial"/>
          <w:color w:val="292B2C"/>
        </w:rPr>
        <w:t>Спочатку «заселяється» перший енергетичний рівень, потім — другий, третій тощо. Цей принцип називають </w:t>
      </w:r>
      <w:r w:rsidRPr="00123616">
        <w:rPr>
          <w:rStyle w:val="a5"/>
          <w:rFonts w:ascii="Arial" w:hAnsi="Arial" w:cs="Arial"/>
          <w:color w:val="292B2C"/>
        </w:rPr>
        <w:t>принципом найменшої енергії</w:t>
      </w:r>
      <w:r w:rsidRPr="00123616">
        <w:rPr>
          <w:rFonts w:ascii="Arial" w:hAnsi="Arial" w:cs="Arial"/>
          <w:color w:val="292B2C"/>
        </w:rPr>
        <w:t>.</w:t>
      </w:r>
    </w:p>
    <w:p w:rsidR="00482E4B" w:rsidRPr="00123616" w:rsidRDefault="00482E4B" w:rsidP="00482E4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123616">
        <w:rPr>
          <w:rFonts w:ascii="Arial" w:hAnsi="Arial" w:cs="Arial"/>
          <w:color w:val="292B2C"/>
        </w:rPr>
        <w:lastRenderedPageBreak/>
        <w:t>Кількість енергетичних рівнів, що заповнюються в атомі певного елемента, визначають за номером періоду Періодичної системи, у якому розміщений цей хімічний елемент.</w:t>
      </w:r>
    </w:p>
    <w:p w:rsidR="00482E4B" w:rsidRPr="00123616" w:rsidRDefault="00482E4B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123616">
        <w:rPr>
          <w:rFonts w:ascii="Arial" w:hAnsi="Arial" w:cs="Arial"/>
          <w:color w:val="292B2C"/>
          <w:sz w:val="24"/>
          <w:szCs w:val="24"/>
          <w:shd w:val="clear" w:color="auto" w:fill="FFFFFF"/>
        </w:rPr>
        <w:t>Графічно будову електронної оболонки атомів Гідрогену записують у такий спосіб:</w:t>
      </w:r>
    </w:p>
    <w:p w:rsidR="00482E4B" w:rsidRDefault="00482E4B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482E4B" w:rsidRDefault="00482E4B">
      <w:r w:rsidRPr="00482E4B">
        <w:rPr>
          <w:noProof/>
          <w:lang w:eastAsia="uk-UA"/>
        </w:rPr>
        <w:drawing>
          <wp:inline distT="0" distB="0" distL="0" distR="0">
            <wp:extent cx="4229100" cy="1495425"/>
            <wp:effectExtent l="0" t="0" r="0" b="9525"/>
            <wp:docPr id="3" name="Рисунок 3" descr="C:\Users\Наталья\Documents\image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image0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4B" w:rsidRPr="00123616" w:rsidRDefault="00482E4B" w:rsidP="00482E4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123616">
        <w:rPr>
          <w:rFonts w:ascii="Arial" w:hAnsi="Arial" w:cs="Arial"/>
          <w:color w:val="292B2C"/>
        </w:rPr>
        <w:t>Крім графічного зображення будови електронної оболонки, використовують також її запис у вигляді </w:t>
      </w:r>
      <w:r w:rsidRPr="00123616">
        <w:rPr>
          <w:rStyle w:val="a5"/>
          <w:rFonts w:ascii="Arial" w:hAnsi="Arial" w:cs="Arial"/>
          <w:color w:val="292B2C"/>
        </w:rPr>
        <w:t>електронної формули (електронної конфігурації)</w:t>
      </w:r>
      <w:r w:rsidRPr="00123616">
        <w:rPr>
          <w:rFonts w:ascii="Arial" w:hAnsi="Arial" w:cs="Arial"/>
          <w:color w:val="292B2C"/>
        </w:rPr>
        <w:t>, у якій наводять усі зайняті енергетичні підрівні із зазначенням кількості електронів на кожному з них.</w:t>
      </w:r>
    </w:p>
    <w:p w:rsidR="00482E4B" w:rsidRPr="00123616" w:rsidRDefault="00482E4B" w:rsidP="00482E4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123616">
        <w:rPr>
          <w:rFonts w:ascii="Arial" w:hAnsi="Arial" w:cs="Arial"/>
          <w:color w:val="292B2C"/>
        </w:rPr>
        <w:t>Електронна формула Гідрогену має вигляд:</w:t>
      </w:r>
    </w:p>
    <w:p w:rsidR="00482E4B" w:rsidRDefault="00482E4B">
      <w:r w:rsidRPr="00482E4B">
        <w:rPr>
          <w:noProof/>
          <w:lang w:eastAsia="uk-UA"/>
        </w:rPr>
        <w:drawing>
          <wp:inline distT="0" distB="0" distL="0" distR="0">
            <wp:extent cx="3895725" cy="885825"/>
            <wp:effectExtent l="0" t="0" r="9525" b="9525"/>
            <wp:docPr id="4" name="Рисунок 4" descr="C:\Users\Наталья\Documents\image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image04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4B" w:rsidRPr="00123616" w:rsidRDefault="00482E4B" w:rsidP="00482E4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123616">
        <w:rPr>
          <w:rFonts w:ascii="Arial" w:hAnsi="Arial" w:cs="Arial"/>
          <w:color w:val="292B2C"/>
        </w:rPr>
        <w:t>В елементів другого періоду починає заповнюватися електронами другий енергетичний рівень. На другому рівні вже два підрівні: s-підрівень (одна орбіталь) і p-підрівень (три орбіталі):</w:t>
      </w:r>
    </w:p>
    <w:p w:rsidR="00482E4B" w:rsidRDefault="00482E4B">
      <w:r w:rsidRPr="00482E4B">
        <w:rPr>
          <w:noProof/>
          <w:lang w:eastAsia="uk-UA"/>
        </w:rPr>
        <w:drawing>
          <wp:inline distT="0" distB="0" distL="0" distR="0">
            <wp:extent cx="1514475" cy="1000125"/>
            <wp:effectExtent l="0" t="0" r="9525" b="9525"/>
            <wp:docPr id="5" name="Рисунок 5" descr="C:\Users\Наталья\Documents\image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лья\Documents\image0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4B" w:rsidRPr="00123616" w:rsidRDefault="00482E4B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123616">
        <w:rPr>
          <w:rFonts w:ascii="Arial" w:hAnsi="Arial" w:cs="Arial"/>
          <w:color w:val="292B2C"/>
          <w:sz w:val="24"/>
          <w:szCs w:val="24"/>
          <w:shd w:val="clear" w:color="auto" w:fill="FFFFFF"/>
        </w:rPr>
        <w:t>Спочатку «заселяється» перший енергетичний рівень, потім — другий, третій тощо. Цей принцип називають </w:t>
      </w:r>
      <w:r w:rsidRPr="00123616">
        <w:rPr>
          <w:rStyle w:val="a5"/>
          <w:rFonts w:ascii="Arial" w:hAnsi="Arial" w:cs="Arial"/>
          <w:color w:val="292B2C"/>
          <w:sz w:val="24"/>
          <w:szCs w:val="24"/>
          <w:shd w:val="clear" w:color="auto" w:fill="FFFFFF"/>
        </w:rPr>
        <w:t>принципом найменшої енергії</w:t>
      </w:r>
      <w:r w:rsidRPr="00123616">
        <w:rPr>
          <w:rFonts w:ascii="Arial" w:hAnsi="Arial" w:cs="Arial"/>
          <w:color w:val="292B2C"/>
          <w:sz w:val="24"/>
          <w:szCs w:val="24"/>
          <w:shd w:val="clear" w:color="auto" w:fill="FFFFFF"/>
        </w:rPr>
        <w:t>.</w:t>
      </w:r>
    </w:p>
    <w:p w:rsidR="00482E4B" w:rsidRDefault="00482E4B">
      <w:r w:rsidRPr="00482E4B">
        <w:rPr>
          <w:noProof/>
          <w:lang w:eastAsia="uk-UA"/>
        </w:rPr>
        <w:drawing>
          <wp:inline distT="0" distB="0" distL="0" distR="0">
            <wp:extent cx="4533900" cy="1276350"/>
            <wp:effectExtent l="0" t="0" r="0" b="0"/>
            <wp:docPr id="6" name="Рисунок 6" descr="C:\Users\Наталья\Documents\image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талья\Documents\image04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4B" w:rsidRPr="00123616" w:rsidRDefault="00123616" w:rsidP="00482E4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123616">
        <w:rPr>
          <w:rFonts w:ascii="Arial" w:hAnsi="Arial" w:cs="Arial"/>
          <w:color w:val="292B2C"/>
        </w:rPr>
        <w:t>Е</w:t>
      </w:r>
      <w:r w:rsidR="00482E4B" w:rsidRPr="00123616">
        <w:rPr>
          <w:rFonts w:ascii="Arial" w:hAnsi="Arial" w:cs="Arial"/>
          <w:color w:val="292B2C"/>
        </w:rPr>
        <w:t xml:space="preserve">лектрон займає вільну орбіталь, а за відсутності вільної — утворює пару з іншим електроном у </w:t>
      </w:r>
      <w:proofErr w:type="spellStart"/>
      <w:r w:rsidR="00482E4B" w:rsidRPr="00123616">
        <w:rPr>
          <w:rFonts w:ascii="Arial" w:hAnsi="Arial" w:cs="Arial"/>
          <w:color w:val="292B2C"/>
        </w:rPr>
        <w:t>напівзаповненій</w:t>
      </w:r>
      <w:proofErr w:type="spellEnd"/>
      <w:r w:rsidR="00482E4B" w:rsidRPr="00123616">
        <w:rPr>
          <w:rFonts w:ascii="Arial" w:hAnsi="Arial" w:cs="Arial"/>
          <w:color w:val="292B2C"/>
        </w:rPr>
        <w:t xml:space="preserve"> орбіталі. Так само, як і люди в тролейбусі спочатку </w:t>
      </w:r>
      <w:r w:rsidR="00482E4B" w:rsidRPr="00123616">
        <w:rPr>
          <w:rFonts w:ascii="Arial" w:hAnsi="Arial" w:cs="Arial"/>
          <w:color w:val="292B2C"/>
        </w:rPr>
        <w:lastRenderedPageBreak/>
        <w:t>сідають на вільні місця, а якщо вільних місць немає, то підсаджуються до інших пасажирів. Це правило називають </w:t>
      </w:r>
      <w:r w:rsidR="00482E4B" w:rsidRPr="00123616">
        <w:rPr>
          <w:rStyle w:val="a5"/>
          <w:rFonts w:ascii="Arial" w:hAnsi="Arial" w:cs="Arial"/>
          <w:color w:val="292B2C"/>
        </w:rPr>
        <w:t xml:space="preserve">правилом </w:t>
      </w:r>
      <w:proofErr w:type="spellStart"/>
      <w:r w:rsidR="00482E4B" w:rsidRPr="00123616">
        <w:rPr>
          <w:rStyle w:val="a5"/>
          <w:rFonts w:ascii="Arial" w:hAnsi="Arial" w:cs="Arial"/>
          <w:color w:val="292B2C"/>
        </w:rPr>
        <w:t>Хунда</w:t>
      </w:r>
      <w:proofErr w:type="spellEnd"/>
      <w:r w:rsidR="00482E4B" w:rsidRPr="00123616">
        <w:rPr>
          <w:rFonts w:ascii="Arial" w:hAnsi="Arial" w:cs="Arial"/>
          <w:color w:val="292B2C"/>
        </w:rPr>
        <w:t>.</w:t>
      </w:r>
    </w:p>
    <w:p w:rsidR="00482E4B" w:rsidRPr="00123616" w:rsidRDefault="00482E4B" w:rsidP="00482E4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123616">
        <w:rPr>
          <w:rStyle w:val="a5"/>
          <w:rFonts w:ascii="Arial" w:hAnsi="Arial" w:cs="Arial"/>
          <w:color w:val="292B2C"/>
        </w:rPr>
        <w:t>У межах одного енергетичного підрівня електрони розподіляються по орбіталях таким чином, щоб кількість неспарених електронів була максимальною.</w:t>
      </w:r>
    </w:p>
    <w:p w:rsidR="00482E4B" w:rsidRPr="00123616" w:rsidRDefault="00482E4B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123616">
        <w:rPr>
          <w:rFonts w:ascii="Arial" w:hAnsi="Arial" w:cs="Arial"/>
          <w:color w:val="292B2C"/>
          <w:sz w:val="24"/>
          <w:szCs w:val="24"/>
          <w:shd w:val="clear" w:color="auto" w:fill="FFFFFF"/>
        </w:rPr>
        <w:t>Електронні оболонки атомів елементів інших періодів заповнюються за такими самими правилами. Так, в атомів першого елемента третього періоду — Натрію — починає заповнюватися третій енергетичний рівень:</w:t>
      </w:r>
    </w:p>
    <w:p w:rsidR="00482E4B" w:rsidRDefault="00482E4B">
      <w:r w:rsidRPr="00482E4B">
        <w:rPr>
          <w:noProof/>
          <w:lang w:eastAsia="uk-UA"/>
        </w:rPr>
        <w:drawing>
          <wp:inline distT="0" distB="0" distL="0" distR="0">
            <wp:extent cx="4333875" cy="1276350"/>
            <wp:effectExtent l="0" t="0" r="9525" b="0"/>
            <wp:docPr id="7" name="Рисунок 7" descr="C:\Users\Наталья\Documents\image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талья\Documents\image05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4B" w:rsidRPr="00123616" w:rsidRDefault="00482E4B" w:rsidP="00482E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123616">
        <w:rPr>
          <w:rFonts w:ascii="Arial" w:eastAsia="Times New Roman" w:hAnsi="Arial" w:cs="Arial"/>
          <w:b/>
          <w:bCs/>
          <w:color w:val="292B2C"/>
          <w:sz w:val="24"/>
          <w:szCs w:val="24"/>
          <w:lang w:eastAsia="uk-UA"/>
        </w:rPr>
        <w:t>Висновки</w:t>
      </w:r>
    </w:p>
    <w:p w:rsidR="00482E4B" w:rsidRPr="00123616" w:rsidRDefault="00482E4B" w:rsidP="00482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23616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1. На одній орбіталі може перебувати не більше ніж два електрони. Орбіталі заповнюються електронами за принципом найменшої енергії: спочатку заповнюється перший енергетичний рівень, потім — другий, третій тощо.</w:t>
      </w:r>
    </w:p>
    <w:p w:rsidR="00482E4B" w:rsidRPr="00123616" w:rsidRDefault="00482E4B" w:rsidP="00482E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23616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2. Якщо на одному енергетичному підрівні містяться декілька електронів, то вони розподіляються таким чином, щоб кількість неспарених електронів була максимальною.</w:t>
      </w:r>
    </w:p>
    <w:p w:rsidR="00607329" w:rsidRPr="00123616" w:rsidRDefault="00607329" w:rsidP="00607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 w:rsidRPr="00123616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Завдання.</w:t>
      </w:r>
    </w:p>
    <w:p w:rsidR="00607329" w:rsidRPr="00607329" w:rsidRDefault="00607329" w:rsidP="00607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</w:pPr>
      <w:r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>1.Опрацюйте</w:t>
      </w:r>
      <w:r w:rsidRPr="00607329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 xml:space="preserve"> § 10.</w:t>
      </w:r>
    </w:p>
    <w:p w:rsidR="00607329" w:rsidRPr="00607329" w:rsidRDefault="00607329" w:rsidP="00607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</w:pPr>
      <w:r w:rsidRPr="00607329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>2. Виконайте вправи:</w:t>
      </w:r>
    </w:p>
    <w:p w:rsidR="00607329" w:rsidRPr="00607329" w:rsidRDefault="00607329" w:rsidP="0060732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607329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>А)</w:t>
      </w:r>
      <w:r w:rsidR="00482E4B" w:rsidRPr="00607329">
        <w:rPr>
          <w:rFonts w:ascii="Arial" w:hAnsi="Arial" w:cs="Arial"/>
          <w:color w:val="292B2C"/>
          <w:sz w:val="28"/>
          <w:szCs w:val="28"/>
          <w:shd w:val="clear" w:color="auto" w:fill="FFFFFF"/>
        </w:rPr>
        <w:t> Скільки електронів міститься на зовнішньому енергетичному рівні атомів:</w:t>
      </w:r>
    </w:p>
    <w:p w:rsidR="00482E4B" w:rsidRPr="00607329" w:rsidRDefault="00482E4B" w:rsidP="0060732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60732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а) Гелію; б) Літію; в) Берилію; г) Бору; д) Карбону; е) </w:t>
      </w:r>
      <w:proofErr w:type="spellStart"/>
      <w:r w:rsidRPr="00607329">
        <w:rPr>
          <w:rFonts w:ascii="Arial" w:hAnsi="Arial" w:cs="Arial"/>
          <w:color w:val="292B2C"/>
          <w:sz w:val="28"/>
          <w:szCs w:val="28"/>
          <w:shd w:val="clear" w:color="auto" w:fill="FFFFFF"/>
        </w:rPr>
        <w:t>Оксигену</w:t>
      </w:r>
      <w:proofErr w:type="spellEnd"/>
      <w:r w:rsidRPr="00607329">
        <w:rPr>
          <w:rFonts w:ascii="Arial" w:hAnsi="Arial" w:cs="Arial"/>
          <w:color w:val="292B2C"/>
          <w:sz w:val="28"/>
          <w:szCs w:val="28"/>
          <w:shd w:val="clear" w:color="auto" w:fill="FFFFFF"/>
        </w:rPr>
        <w:t>?</w:t>
      </w:r>
    </w:p>
    <w:p w:rsidR="00482E4B" w:rsidRDefault="00607329" w:rsidP="0060732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607329">
        <w:rPr>
          <w:rFonts w:ascii="Arial" w:hAnsi="Arial" w:cs="Arial"/>
          <w:color w:val="292B2C"/>
          <w:sz w:val="28"/>
          <w:szCs w:val="28"/>
          <w:shd w:val="clear" w:color="auto" w:fill="FFFFFF"/>
        </w:rPr>
        <w:t>Б)</w:t>
      </w:r>
      <w:r w:rsidRPr="00607329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 xml:space="preserve"> </w:t>
      </w:r>
      <w:r w:rsidR="00482E4B" w:rsidRPr="00607329">
        <w:rPr>
          <w:rFonts w:ascii="Arial" w:hAnsi="Arial" w:cs="Arial"/>
          <w:color w:val="292B2C"/>
          <w:sz w:val="28"/>
          <w:szCs w:val="28"/>
          <w:shd w:val="clear" w:color="auto" w:fill="FFFFFF"/>
        </w:rPr>
        <w:t>Складіть графічну</w:t>
      </w:r>
      <w:r w:rsidRPr="0060732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та</w:t>
      </w:r>
      <w:r w:rsidR="00482E4B" w:rsidRPr="0060732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електронну формулу Нітрогену, </w:t>
      </w:r>
      <w:proofErr w:type="spellStart"/>
      <w:r w:rsidR="00482E4B" w:rsidRPr="00607329">
        <w:rPr>
          <w:rFonts w:ascii="Arial" w:hAnsi="Arial" w:cs="Arial"/>
          <w:color w:val="292B2C"/>
          <w:sz w:val="28"/>
          <w:szCs w:val="28"/>
          <w:shd w:val="clear" w:color="auto" w:fill="FFFFFF"/>
        </w:rPr>
        <w:t>Флуо</w:t>
      </w:r>
      <w:r w:rsidRPr="00607329">
        <w:rPr>
          <w:rFonts w:ascii="Arial" w:hAnsi="Arial" w:cs="Arial"/>
          <w:color w:val="292B2C"/>
          <w:sz w:val="28"/>
          <w:szCs w:val="28"/>
          <w:shd w:val="clear" w:color="auto" w:fill="FFFFFF"/>
        </w:rPr>
        <w:t>ру</w:t>
      </w:r>
      <w:proofErr w:type="spellEnd"/>
      <w:r w:rsidRPr="00607329">
        <w:rPr>
          <w:rFonts w:ascii="Arial" w:hAnsi="Arial" w:cs="Arial"/>
          <w:color w:val="292B2C"/>
          <w:sz w:val="28"/>
          <w:szCs w:val="28"/>
          <w:shd w:val="clear" w:color="auto" w:fill="FFFFFF"/>
        </w:rPr>
        <w:t>, Магнію, Алюмінію.</w:t>
      </w:r>
      <w:r w:rsidR="00482E4B" w:rsidRPr="0060732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Визна</w:t>
      </w:r>
      <w:r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чте кількість </w:t>
      </w:r>
      <w:r w:rsidR="00482E4B" w:rsidRPr="0060732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неспарених електронів на зовнішньому енергетичному рівні.</w:t>
      </w:r>
    </w:p>
    <w:p w:rsidR="00EF34B3" w:rsidRDefault="00EF34B3" w:rsidP="0060732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</w:p>
    <w:p w:rsidR="00EF34B3" w:rsidRPr="00EF34B3" w:rsidRDefault="00EF34B3" w:rsidP="00607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</w:pPr>
      <w:hyperlink r:id="rId12" w:history="1">
        <w:r w:rsidRPr="007E1069">
          <w:rPr>
            <w:rStyle w:val="a6"/>
            <w:rFonts w:ascii="Arial" w:eastAsia="Times New Roman" w:hAnsi="Arial" w:cs="Arial"/>
            <w:bCs/>
            <w:kern w:val="36"/>
            <w:sz w:val="28"/>
            <w:szCs w:val="28"/>
            <w:lang w:eastAsia="uk-UA"/>
          </w:rPr>
          <w:t>https://www.youtube.com/watch?v=VUx8BdsGjg8</w:t>
        </w:r>
      </w:hyperlink>
      <w:r w:rsidRPr="00EF34B3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 xml:space="preserve"> </w:t>
      </w:r>
      <w:bookmarkStart w:id="0" w:name="_GoBack"/>
      <w:bookmarkEnd w:id="0"/>
    </w:p>
    <w:sectPr w:rsidR="00EF34B3" w:rsidRPr="00EF3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C0066"/>
    <w:multiLevelType w:val="multilevel"/>
    <w:tmpl w:val="EEEA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4B"/>
    <w:rsid w:val="00123616"/>
    <w:rsid w:val="003E79EB"/>
    <w:rsid w:val="00482E4B"/>
    <w:rsid w:val="00607329"/>
    <w:rsid w:val="00AE612C"/>
    <w:rsid w:val="00EC038A"/>
    <w:rsid w:val="00E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B4DBD-FAA9-4725-92C5-5CE64219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2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482E4B"/>
    <w:rPr>
      <w:i/>
      <w:iCs/>
    </w:rPr>
  </w:style>
  <w:style w:type="character" w:styleId="a5">
    <w:name w:val="Strong"/>
    <w:basedOn w:val="a0"/>
    <w:uiPriority w:val="22"/>
    <w:qFormat/>
    <w:rsid w:val="00482E4B"/>
    <w:rPr>
      <w:b/>
      <w:bCs/>
    </w:rPr>
  </w:style>
  <w:style w:type="character" w:styleId="a6">
    <w:name w:val="Hyperlink"/>
    <w:basedOn w:val="a0"/>
    <w:uiPriority w:val="99"/>
    <w:unhideWhenUsed/>
    <w:rsid w:val="00EF34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youtube.com/watch?v=VUx8BdsGjg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2345</Words>
  <Characters>1337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2022-10-09T12:38:00Z</dcterms:created>
  <dcterms:modified xsi:type="dcterms:W3CDTF">2022-10-09T15:45:00Z</dcterms:modified>
</cp:coreProperties>
</file>