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07.12, 09.12.2022</w:t>
        <w:tab/>
        <w:tab/>
        <w:tab/>
        <w:tab/>
        <w:t xml:space="preserve">9 клас</w:t>
        <w:tab/>
        <w:tab/>
        <w:tab/>
        <w:tab/>
        <w:t xml:space="preserve">вчитель: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Балагуряк Є.Ю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Електронна таблиця як засіб подання відомостей про однотипні об’єкти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Після цього заняття треба вміти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d2125"/>
          <w:sz w:val="28"/>
          <w:szCs w:val="28"/>
          <w:highlight w:val="white"/>
          <w:rtl w:val="0"/>
        </w:rPr>
        <w:t xml:space="preserve">використовувати деякі види електронних таблиць як набори відомостей про однотипні об’єкти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Виконайте вправу за посиланням: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https://learningapps.org/watch?v=pua0qbpik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та пригадайте основні об’єкти програми Excel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6"/>
          <w:szCs w:val="26"/>
          <w:u w:val="none"/>
          <w:shd w:fill="auto" w:val="clear"/>
          <w:vertAlign w:val="baseline"/>
          <w:rtl w:val="0"/>
        </w:rPr>
        <w:t xml:space="preserve">Електронні таблиці (табличні процесори)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це прикладне програмне забезпечення спільного призначення, яке використовується для обробки даних, представлених у табличній формі . Електронна таблиця (ЕТ) дозволяє зберігати в табличній формі велику кількість вхідних даних, результатів, а також зв’язків (алгебраїчних і логічних співвідношень) між ними. При зміні вхідних даних всі результати автоматично перераховуються і заносяться в таблицю. Такі таблиці можна переглядати, змінювати, записувати на носії зовнішньої пам’яті для зберігання, роздруковувати на принтері.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комірках таблиці можуть бути записані дані різних типів: текст, дати, числа, формули та ін.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6"/>
          <w:szCs w:val="26"/>
          <w:u w:val="none"/>
          <w:shd w:fill="auto" w:val="clear"/>
          <w:vertAlign w:val="baseline"/>
          <w:rtl w:val="0"/>
        </w:rPr>
        <w:t xml:space="preserve">Головна перевага 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можливість миттєвого перерахунку усіх даних, пов’язаних формульними залежностями, при зміні значення будь-якого компоненту таблиці.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Ідея створення електронних таблиць виникла досить давно – в 1979 р. Перша електронна таблиця була призначена для раціональних економічних обчислень і не відрізнялась різноманітністю функцій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Серед сучасних табличних процесорів можна назвати такі: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Microsoft Offise Excel, Google Speadsheets,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SuperCalc, LibreOffice Calc, GNumersc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 з пакета GNOME Office тощо.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https://youtu.be/6el0XhOSqKc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Завантажте презентацію за посиланням: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https://docs.google.com/presentation/d/12Mu1GFzBFsuuQaYkKHSRvJAaVdZ-XmUV6ndLqPtxgWE/edit?usp=sharing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Виконайте завдання, подані в цій презентації: на своєму Google диску створіть електронну таблицю та виконайте інструкції, подані у відеороликах на слайдах 5 та 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Надайте вчителю доступ для перегляду до своєї таблиці у HUMAN або на електронну пошту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Джерела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https://dystosvita.org.ua/mod/page/view.php?id=532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https://sites.google.com/site/elposibnikzinformatiki/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https://studopedia.com.ua/1_43815_suchasni-tablichni-protsesori.html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0" w:hanging="360"/>
      </w:pPr>
      <w:rPr/>
    </w:lvl>
    <w:lvl w:ilvl="1">
      <w:start w:val="1"/>
      <w:numFmt w:val="lowerLetter"/>
      <w:lvlText w:val="%2."/>
      <w:lvlJc w:val="left"/>
      <w:pPr>
        <w:ind w:left="4320" w:hanging="360"/>
      </w:pPr>
      <w:rPr/>
    </w:lvl>
    <w:lvl w:ilvl="2">
      <w:start w:val="1"/>
      <w:numFmt w:val="lowerRoman"/>
      <w:lvlText w:val="%3."/>
      <w:lvlJc w:val="right"/>
      <w:pPr>
        <w:ind w:left="5040" w:hanging="180"/>
      </w:pPr>
      <w:rPr/>
    </w:lvl>
    <w:lvl w:ilvl="3">
      <w:start w:val="1"/>
      <w:numFmt w:val="decimal"/>
      <w:lvlText w:val="%4."/>
      <w:lvlJc w:val="left"/>
      <w:pPr>
        <w:ind w:left="5760" w:hanging="360"/>
      </w:pPr>
      <w:rPr/>
    </w:lvl>
    <w:lvl w:ilvl="4">
      <w:start w:val="1"/>
      <w:numFmt w:val="lowerLetter"/>
      <w:lvlText w:val="%5."/>
      <w:lvlJc w:val="left"/>
      <w:pPr>
        <w:ind w:left="6480" w:hanging="360"/>
      </w:pPr>
      <w:rPr/>
    </w:lvl>
    <w:lvl w:ilvl="5">
      <w:start w:val="1"/>
      <w:numFmt w:val="lowerRoman"/>
      <w:lvlText w:val="%6."/>
      <w:lvlJc w:val="right"/>
      <w:pPr>
        <w:ind w:left="7200" w:hanging="180"/>
      </w:pPr>
      <w:rPr/>
    </w:lvl>
    <w:lvl w:ilvl="6">
      <w:start w:val="1"/>
      <w:numFmt w:val="decimal"/>
      <w:lvlText w:val="%7."/>
      <w:lvlJc w:val="left"/>
      <w:pPr>
        <w:ind w:left="7920" w:hanging="360"/>
      </w:pPr>
      <w:rPr/>
    </w:lvl>
    <w:lvl w:ilvl="7">
      <w:start w:val="1"/>
      <w:numFmt w:val="lowerLetter"/>
      <w:lvlText w:val="%8."/>
      <w:lvlJc w:val="left"/>
      <w:pPr>
        <w:ind w:left="8640" w:hanging="360"/>
      </w:pPr>
      <w:rPr/>
    </w:lvl>
    <w:lvl w:ilvl="8">
      <w:start w:val="1"/>
      <w:numFmt w:val="lowerRoman"/>
      <w:lvlText w:val="%9."/>
      <w:lvlJc w:val="right"/>
      <w:pPr>
        <w:ind w:left="936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8629A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UA" w:val="ru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629A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UA" w:val="ru-UA"/>
    </w:rPr>
  </w:style>
  <w:style w:type="paragraph" w:styleId="a3">
    <w:name w:val="Normal (Web)"/>
    <w:basedOn w:val="a"/>
    <w:uiPriority w:val="99"/>
    <w:unhideWhenUsed w:val="1"/>
    <w:rsid w:val="008629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UA" w:val="ru-UA"/>
    </w:rPr>
  </w:style>
  <w:style w:type="character" w:styleId="apple-tab-span" w:customStyle="1">
    <w:name w:val="apple-tab-span"/>
    <w:basedOn w:val="a0"/>
    <w:rsid w:val="008629A3"/>
  </w:style>
  <w:style w:type="character" w:styleId="a4">
    <w:name w:val="Hyperlink"/>
    <w:basedOn w:val="a0"/>
    <w:uiPriority w:val="99"/>
    <w:unhideWhenUsed w:val="1"/>
    <w:rsid w:val="004922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49222F"/>
    <w:rPr>
      <w:color w:val="605e5c"/>
      <w:shd w:color="auto" w:fill="e1dfdd" w:val="clear"/>
    </w:rPr>
  </w:style>
  <w:style w:type="character" w:styleId="a6">
    <w:name w:val="Strong"/>
    <w:basedOn w:val="a0"/>
    <w:uiPriority w:val="22"/>
    <w:qFormat w:val="1"/>
    <w:rsid w:val="009810D0"/>
    <w:rPr>
      <w:b w:val="1"/>
      <w:bCs w:val="1"/>
    </w:rPr>
  </w:style>
  <w:style w:type="paragraph" w:styleId="a7">
    <w:name w:val="List Paragraph"/>
    <w:basedOn w:val="a"/>
    <w:uiPriority w:val="34"/>
    <w:qFormat w:val="1"/>
    <w:rsid w:val="00975E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ystosvita.org.ua/mod/page/view.php?id=532" TargetMode="External"/><Relationship Id="rId10" Type="http://schemas.openxmlformats.org/officeDocument/2006/relationships/hyperlink" Target="mailto:Balag.elizaveta@gmail.com" TargetMode="External"/><Relationship Id="rId13" Type="http://schemas.openxmlformats.org/officeDocument/2006/relationships/hyperlink" Target="https://studopedia.com.ua/1_43815_suchasni-tablichni-protsesori.html" TargetMode="External"/><Relationship Id="rId12" Type="http://schemas.openxmlformats.org/officeDocument/2006/relationships/hyperlink" Target="https://sites.google.com/site/elposibnikzinformatik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2Mu1GFzBFsuuQaYkKHSRvJAaVdZ-XmUV6ndLqPtxgWE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watch?v=pua0qbpik" TargetMode="External"/><Relationship Id="rId8" Type="http://schemas.openxmlformats.org/officeDocument/2006/relationships/hyperlink" Target="https://youtu.be/6el0XhOSqK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bem03p3ia83thMeR8TnHMDUiQ==">AMUW2mXX0xLzEJxMaXUbq1zvsFr/gg4y2Sooiy7/pS0vNn0HI//XnFisL4L+/l+PmQZb7nMqxWMISQtGysT6kEaMpZzCEvZQ+ZxlKvOwTVJQpno6eFiE1/4=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2022-12-07T11:02:00Z</dcterms:created>
  <dc:creator>Lenovo</dc:creator>
</cp:coreProperties>
</file>