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538" w:rsidRDefault="00B11618">
      <w:pPr>
        <w:rPr>
          <w:rFonts w:ascii="Times New Roman" w:hAnsi="Times New Roman" w:cs="Times New Roman"/>
          <w:sz w:val="28"/>
          <w:szCs w:val="28"/>
          <w:lang w:val="uk-UA"/>
        </w:rPr>
      </w:pPr>
      <w:r>
        <w:rPr>
          <w:rFonts w:ascii="Times New Roman" w:hAnsi="Times New Roman" w:cs="Times New Roman"/>
          <w:sz w:val="28"/>
          <w:szCs w:val="28"/>
          <w:lang w:val="uk-UA"/>
        </w:rPr>
        <w:t>01.09</w:t>
      </w:r>
      <w:r w:rsidR="008667AB">
        <w:rPr>
          <w:rFonts w:ascii="Times New Roman" w:hAnsi="Times New Roman" w:cs="Times New Roman"/>
          <w:sz w:val="28"/>
          <w:szCs w:val="28"/>
          <w:lang w:val="uk-UA"/>
        </w:rPr>
        <w:t>.2022</w:t>
      </w:r>
    </w:p>
    <w:p w:rsidR="008667AB" w:rsidRDefault="0005636F">
      <w:pPr>
        <w:rPr>
          <w:rFonts w:ascii="Times New Roman" w:hAnsi="Times New Roman" w:cs="Times New Roman"/>
          <w:sz w:val="28"/>
          <w:szCs w:val="28"/>
          <w:lang w:val="uk-UA"/>
        </w:rPr>
      </w:pPr>
      <w:r>
        <w:rPr>
          <w:rFonts w:ascii="Times New Roman" w:hAnsi="Times New Roman" w:cs="Times New Roman"/>
          <w:sz w:val="28"/>
          <w:szCs w:val="28"/>
          <w:lang w:val="uk-UA"/>
        </w:rPr>
        <w:t>9-А</w:t>
      </w:r>
      <w:bookmarkStart w:id="0" w:name="_GoBack"/>
      <w:bookmarkEnd w:id="0"/>
      <w:r w:rsidR="009E389B">
        <w:rPr>
          <w:rFonts w:ascii="Times New Roman" w:hAnsi="Times New Roman" w:cs="Times New Roman"/>
          <w:sz w:val="28"/>
          <w:szCs w:val="28"/>
          <w:lang w:val="uk-UA"/>
        </w:rPr>
        <w:t>-Б</w:t>
      </w:r>
      <w:r w:rsidR="007348D4">
        <w:rPr>
          <w:rFonts w:ascii="Times New Roman" w:hAnsi="Times New Roman" w:cs="Times New Roman"/>
          <w:sz w:val="28"/>
          <w:szCs w:val="28"/>
          <w:lang w:val="uk-UA"/>
        </w:rPr>
        <w:t xml:space="preserve"> </w:t>
      </w:r>
      <w:r w:rsidR="003610F6">
        <w:rPr>
          <w:rFonts w:ascii="Times New Roman" w:hAnsi="Times New Roman" w:cs="Times New Roman"/>
          <w:sz w:val="28"/>
          <w:szCs w:val="28"/>
          <w:lang w:val="uk-UA"/>
        </w:rPr>
        <w:t>клас</w:t>
      </w:r>
    </w:p>
    <w:p w:rsidR="00E73D45" w:rsidRDefault="00B11618">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8667AB" w:rsidRDefault="008667AB">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D559DF" w:rsidRDefault="0047250E" w:rsidP="00D559DF">
      <w:pPr>
        <w:rPr>
          <w:rFonts w:ascii="Times New Roman" w:hAnsi="Times New Roman" w:cs="Times New Roman"/>
          <w:b/>
          <w:sz w:val="28"/>
          <w:szCs w:val="28"/>
          <w:lang w:val="uk-UA"/>
        </w:rPr>
      </w:pPr>
      <w:r>
        <w:rPr>
          <w:rFonts w:ascii="Times New Roman" w:hAnsi="Times New Roman" w:cs="Times New Roman"/>
          <w:b/>
          <w:sz w:val="28"/>
          <w:szCs w:val="28"/>
          <w:lang w:val="uk-UA"/>
        </w:rPr>
        <w:t>Тем</w:t>
      </w:r>
      <w:r w:rsidR="00FC23C4">
        <w:rPr>
          <w:rFonts w:ascii="Times New Roman" w:hAnsi="Times New Roman" w:cs="Times New Roman"/>
          <w:b/>
          <w:sz w:val="28"/>
          <w:szCs w:val="28"/>
          <w:lang w:val="uk-UA"/>
        </w:rPr>
        <w:t>а:</w:t>
      </w:r>
      <w:r w:rsidR="00541323">
        <w:rPr>
          <w:rFonts w:ascii="Times New Roman" w:hAnsi="Times New Roman" w:cs="Times New Roman"/>
          <w:b/>
          <w:sz w:val="28"/>
          <w:szCs w:val="28"/>
          <w:lang w:val="uk-UA"/>
        </w:rPr>
        <w:t xml:space="preserve"> </w:t>
      </w:r>
      <w:r w:rsidR="00250E0F">
        <w:rPr>
          <w:rFonts w:ascii="Times New Roman" w:hAnsi="Times New Roman" w:cs="Times New Roman"/>
          <w:b/>
          <w:sz w:val="28"/>
          <w:szCs w:val="28"/>
          <w:lang w:val="uk-UA"/>
        </w:rPr>
        <w:t xml:space="preserve">Повторення. </w:t>
      </w:r>
      <w:r w:rsidR="00B11618">
        <w:rPr>
          <w:rFonts w:ascii="Times New Roman" w:hAnsi="Times New Roman" w:cs="Times New Roman"/>
          <w:b/>
          <w:sz w:val="28"/>
          <w:szCs w:val="28"/>
          <w:lang w:val="uk-UA"/>
        </w:rPr>
        <w:t>Українські землі у 16</w:t>
      </w:r>
      <w:r w:rsidR="00E57877">
        <w:rPr>
          <w:rFonts w:ascii="Times New Roman" w:hAnsi="Times New Roman" w:cs="Times New Roman"/>
          <w:b/>
          <w:sz w:val="28"/>
          <w:szCs w:val="28"/>
          <w:lang w:val="uk-UA"/>
        </w:rPr>
        <w:t xml:space="preserve"> ст.</w:t>
      </w:r>
    </w:p>
    <w:p w:rsidR="00250E0F" w:rsidRDefault="0028076B" w:rsidP="00161EBC">
      <w:pPr>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7348D4" w:rsidRPr="00161EBC">
        <w:rPr>
          <w:rFonts w:ascii="Times New Roman" w:hAnsi="Times New Roman" w:cs="Times New Roman"/>
          <w:sz w:val="28"/>
          <w:szCs w:val="28"/>
          <w:lang w:val="uk-UA"/>
        </w:rPr>
        <w:t>:</w:t>
      </w:r>
      <w:r w:rsidR="00161EBC">
        <w:rPr>
          <w:rFonts w:ascii="Times New Roman" w:hAnsi="Times New Roman" w:cs="Times New Roman"/>
          <w:sz w:val="28"/>
          <w:szCs w:val="28"/>
          <w:lang w:val="uk-UA"/>
        </w:rPr>
        <w:t xml:space="preserve"> </w:t>
      </w:r>
      <w:r w:rsidR="00FD5BDC">
        <w:rPr>
          <w:rFonts w:ascii="Times New Roman" w:hAnsi="Times New Roman" w:cs="Times New Roman"/>
          <w:sz w:val="28"/>
          <w:szCs w:val="28"/>
          <w:lang w:val="uk-UA"/>
        </w:rPr>
        <w:t xml:space="preserve">узагальнити та систематизувати знання з історії України та Всесвітньої історії, повторити хронологію, термінологію, діяльність історичних діячів. Виховувати почуття поваги до минулого Батьківщини. </w:t>
      </w:r>
    </w:p>
    <w:p w:rsidR="00982A8E" w:rsidRDefault="00BF1493" w:rsidP="00B11618">
      <w:pPr>
        <w:pStyle w:val="a3"/>
        <w:numPr>
          <w:ilvl w:val="0"/>
          <w:numId w:val="23"/>
        </w:numPr>
        <w:rPr>
          <w:rFonts w:ascii="Times New Roman" w:hAnsi="Times New Roman" w:cs="Times New Roman"/>
          <w:b/>
          <w:sz w:val="28"/>
          <w:szCs w:val="28"/>
          <w:lang w:val="uk-UA"/>
        </w:rPr>
      </w:pPr>
      <w:r>
        <w:rPr>
          <w:rFonts w:ascii="Times New Roman" w:hAnsi="Times New Roman" w:cs="Times New Roman"/>
          <w:b/>
          <w:sz w:val="28"/>
          <w:szCs w:val="28"/>
          <w:lang w:val="uk-UA"/>
        </w:rPr>
        <w:t xml:space="preserve">Перегляньте відео: </w:t>
      </w:r>
      <w:hyperlink r:id="rId5" w:history="1">
        <w:r w:rsidR="00B11618" w:rsidRPr="00EB7ACD">
          <w:rPr>
            <w:rStyle w:val="a4"/>
            <w:rFonts w:ascii="Times New Roman" w:hAnsi="Times New Roman" w:cs="Times New Roman"/>
            <w:b/>
            <w:sz w:val="28"/>
            <w:szCs w:val="28"/>
            <w:lang w:val="uk-UA"/>
          </w:rPr>
          <w:t>https://youtu.be/f3yHj_WiqjM</w:t>
        </w:r>
      </w:hyperlink>
      <w:r w:rsidR="00B11618">
        <w:rPr>
          <w:rFonts w:ascii="Times New Roman" w:hAnsi="Times New Roman" w:cs="Times New Roman"/>
          <w:b/>
          <w:sz w:val="28"/>
          <w:szCs w:val="28"/>
          <w:lang w:val="uk-UA"/>
        </w:rPr>
        <w:t xml:space="preserve"> </w:t>
      </w:r>
    </w:p>
    <w:p w:rsidR="00B11618" w:rsidRDefault="00B11618" w:rsidP="00B11618">
      <w:pPr>
        <w:pStyle w:val="a3"/>
        <w:numPr>
          <w:ilvl w:val="0"/>
          <w:numId w:val="23"/>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конспект:</w:t>
      </w:r>
    </w:p>
    <w:p w:rsidR="00B11618" w:rsidRPr="00B11618" w:rsidRDefault="00B11618" w:rsidP="00B11618">
      <w:pPr>
        <w:rPr>
          <w:rFonts w:ascii="Times New Roman" w:hAnsi="Times New Roman" w:cs="Times New Roman"/>
          <w:b/>
          <w:sz w:val="28"/>
          <w:szCs w:val="28"/>
          <w:lang w:val="uk-UA"/>
        </w:rPr>
      </w:pPr>
      <w:r w:rsidRPr="00B11618">
        <w:rPr>
          <w:rFonts w:ascii="Times New Roman" w:hAnsi="Times New Roman" w:cs="Times New Roman"/>
          <w:sz w:val="28"/>
          <w:szCs w:val="28"/>
          <w:lang w:val="uk-UA"/>
        </w:rPr>
        <w:t>Географічні відкриття кінця XV — початку XVI ст. та інтенсивний розвиток товарно-грошових відносин вплинули на стан господарства і торгівлі. Приплив золота у Європу, зародження мануфактурного виробництва збільшило попит на сировину. В українських землях, які входили до складу Великого князівства Литовського та Польщі, у XVI ст. відбувався подальший процес розвитку фільварків, пов'язаних з ринком.</w:t>
      </w:r>
    </w:p>
    <w:p w:rsidR="00B11618" w:rsidRPr="00B11618" w:rsidRDefault="00B11618" w:rsidP="00B11618">
      <w:pPr>
        <w:rPr>
          <w:rFonts w:ascii="Times New Roman" w:hAnsi="Times New Roman" w:cs="Times New Roman"/>
          <w:sz w:val="28"/>
          <w:szCs w:val="28"/>
          <w:lang w:val="uk-UA"/>
        </w:rPr>
      </w:pPr>
      <w:r w:rsidRPr="00B11618">
        <w:rPr>
          <w:rFonts w:ascii="Times New Roman" w:hAnsi="Times New Roman" w:cs="Times New Roman"/>
          <w:sz w:val="28"/>
          <w:szCs w:val="28"/>
          <w:lang w:val="uk-UA"/>
        </w:rPr>
        <w:t>Литовська шляхта прагнула отримати політичні права, які мали магнати, а цього можна було досягти лише через збільшення економічної могутності, тобто через розширення землеволодіння (фільваркового господарства) та посилення експлуатації селян та їх закріпачення.</w:t>
      </w:r>
    </w:p>
    <w:p w:rsidR="00B11618" w:rsidRPr="00B11618" w:rsidRDefault="00B11618" w:rsidP="00B11618">
      <w:pPr>
        <w:rPr>
          <w:rFonts w:ascii="Times New Roman" w:hAnsi="Times New Roman" w:cs="Times New Roman"/>
          <w:sz w:val="28"/>
          <w:szCs w:val="28"/>
          <w:lang w:val="uk-UA"/>
        </w:rPr>
      </w:pPr>
      <w:r w:rsidRPr="00B11618">
        <w:rPr>
          <w:rFonts w:ascii="Times New Roman" w:hAnsi="Times New Roman" w:cs="Times New Roman"/>
          <w:sz w:val="28"/>
          <w:szCs w:val="28"/>
          <w:lang w:val="uk-UA"/>
        </w:rPr>
        <w:t>Продовжуючи задовольняти вимоги шляхти, уряд у 1522 р. ухвалив рішення про «вивід дворянства», за яким до складу шляхти зараховувалися ті, хто мав шляхетські права.</w:t>
      </w:r>
    </w:p>
    <w:p w:rsidR="00B11618" w:rsidRDefault="00B11618" w:rsidP="00B11618">
      <w:pPr>
        <w:rPr>
          <w:rFonts w:ascii="Times New Roman" w:hAnsi="Times New Roman" w:cs="Times New Roman"/>
          <w:sz w:val="28"/>
          <w:szCs w:val="28"/>
          <w:lang w:val="uk-UA"/>
        </w:rPr>
      </w:pPr>
      <w:r w:rsidRPr="00B11618">
        <w:rPr>
          <w:rFonts w:ascii="Times New Roman" w:hAnsi="Times New Roman" w:cs="Times New Roman"/>
          <w:sz w:val="28"/>
          <w:szCs w:val="28"/>
          <w:lang w:val="uk-UA"/>
        </w:rPr>
        <w:t>У 1529 р. було прийнято Перший Литовський статут, який юридично закріпив особисті та майнові права шляхти у Великому князівстві Литовському. Однак українська шляхта ще не досягла рівності з польськими феодалами. Статут також обмежував право власності с</w:t>
      </w:r>
      <w:r>
        <w:rPr>
          <w:rFonts w:ascii="Times New Roman" w:hAnsi="Times New Roman" w:cs="Times New Roman"/>
          <w:sz w:val="28"/>
          <w:szCs w:val="28"/>
          <w:lang w:val="uk-UA"/>
        </w:rPr>
        <w:t>елян на землю.</w:t>
      </w:r>
    </w:p>
    <w:p w:rsidR="00B11618" w:rsidRPr="00B11618" w:rsidRDefault="00B11618" w:rsidP="00B11618">
      <w:pPr>
        <w:rPr>
          <w:rFonts w:ascii="Times New Roman" w:hAnsi="Times New Roman" w:cs="Times New Roman"/>
          <w:sz w:val="28"/>
          <w:szCs w:val="28"/>
          <w:lang w:val="uk-UA"/>
        </w:rPr>
      </w:pPr>
      <w:r w:rsidRPr="00B11618">
        <w:rPr>
          <w:rFonts w:ascii="Times New Roman" w:hAnsi="Times New Roman" w:cs="Times New Roman"/>
          <w:sz w:val="28"/>
          <w:szCs w:val="28"/>
          <w:lang w:val="uk-UA"/>
        </w:rPr>
        <w:t>За Сигізмунда II Августа — великого литовського князя (з 1548) та польського короля (1530—1572) у 1557 р. було проведено аграрну реформу «</w:t>
      </w:r>
      <w:proofErr w:type="spellStart"/>
      <w:r w:rsidRPr="00B11618">
        <w:rPr>
          <w:rFonts w:ascii="Times New Roman" w:hAnsi="Times New Roman" w:cs="Times New Roman"/>
          <w:sz w:val="28"/>
          <w:szCs w:val="28"/>
          <w:lang w:val="uk-UA"/>
        </w:rPr>
        <w:t>Устава</w:t>
      </w:r>
      <w:proofErr w:type="spellEnd"/>
      <w:r w:rsidRPr="00B11618">
        <w:rPr>
          <w:rFonts w:ascii="Times New Roman" w:hAnsi="Times New Roman" w:cs="Times New Roman"/>
          <w:sz w:val="28"/>
          <w:szCs w:val="28"/>
          <w:lang w:val="uk-UA"/>
        </w:rPr>
        <w:t xml:space="preserve"> на волоки». Згідно з цим законом встановлювалися однакові селянські наділи (волоки), а надмірні землі передавалися шляхті під фільварки. Селяни були позбавлені права користуватися лісами. «</w:t>
      </w:r>
      <w:proofErr w:type="spellStart"/>
      <w:r w:rsidRPr="00B11618">
        <w:rPr>
          <w:rFonts w:ascii="Times New Roman" w:hAnsi="Times New Roman" w:cs="Times New Roman"/>
          <w:sz w:val="28"/>
          <w:szCs w:val="28"/>
          <w:lang w:val="uk-UA"/>
        </w:rPr>
        <w:t>Устава</w:t>
      </w:r>
      <w:proofErr w:type="spellEnd"/>
      <w:r w:rsidRPr="00B11618">
        <w:rPr>
          <w:rFonts w:ascii="Times New Roman" w:hAnsi="Times New Roman" w:cs="Times New Roman"/>
          <w:sz w:val="28"/>
          <w:szCs w:val="28"/>
          <w:lang w:val="uk-UA"/>
        </w:rPr>
        <w:t xml:space="preserve"> на волоки» встановила дводенну панщину в Литві, юридично закріпила належність селян феодалам.</w:t>
      </w:r>
    </w:p>
    <w:p w:rsidR="00B11618" w:rsidRPr="00B11618" w:rsidRDefault="00B11618" w:rsidP="00B11618">
      <w:pPr>
        <w:ind w:left="360"/>
        <w:rPr>
          <w:rFonts w:ascii="Times New Roman" w:hAnsi="Times New Roman" w:cs="Times New Roman"/>
          <w:sz w:val="28"/>
          <w:szCs w:val="28"/>
          <w:lang w:val="uk-UA"/>
        </w:rPr>
      </w:pPr>
    </w:p>
    <w:p w:rsidR="00B11618" w:rsidRPr="00B11618" w:rsidRDefault="00B11618" w:rsidP="00B11618">
      <w:pPr>
        <w:rPr>
          <w:rFonts w:ascii="Times New Roman" w:hAnsi="Times New Roman" w:cs="Times New Roman"/>
          <w:sz w:val="28"/>
          <w:szCs w:val="28"/>
          <w:lang w:val="uk-UA"/>
        </w:rPr>
      </w:pPr>
      <w:r w:rsidRPr="00B11618">
        <w:rPr>
          <w:rFonts w:ascii="Times New Roman" w:hAnsi="Times New Roman" w:cs="Times New Roman"/>
          <w:sz w:val="28"/>
          <w:szCs w:val="28"/>
          <w:lang w:val="uk-UA"/>
        </w:rPr>
        <w:lastRenderedPageBreak/>
        <w:t>Однією з найгероїчніших сторінок української історії було виникнення козацтва та Запорозької Січі.</w:t>
      </w:r>
    </w:p>
    <w:p w:rsidR="00B11618" w:rsidRPr="00B11618" w:rsidRDefault="00B11618" w:rsidP="00B11618">
      <w:pPr>
        <w:rPr>
          <w:rFonts w:ascii="Times New Roman" w:hAnsi="Times New Roman" w:cs="Times New Roman"/>
          <w:sz w:val="28"/>
          <w:szCs w:val="28"/>
          <w:lang w:val="uk-UA"/>
        </w:rPr>
      </w:pPr>
      <w:r w:rsidRPr="00B11618">
        <w:rPr>
          <w:rFonts w:ascii="Times New Roman" w:hAnsi="Times New Roman" w:cs="Times New Roman"/>
          <w:sz w:val="28"/>
          <w:szCs w:val="28"/>
          <w:lang w:val="uk-UA"/>
        </w:rPr>
        <w:t>Причини виникнення козацтва слід шукати у посиленні соціального гноблення, подальшого закріпачення селян, національно-релігійних утисків. Населення почало тікати на вільні землі. У країнах Європи, де не було вільних земель, втікачі прямували до міст, «повітря яких робило людину вільною». Українське ж селянство (особливо з районів фільваркового господарства), шукало порятунку від гноблення у втечі в райони середньої та нижньої течії Дніпра, де лежали величезні незаселені та неосвоєні степові простори (так зване Дике поле). Тут не було панів, кріпацтва та державної влади. Але існувала постійна загроза нападів кримських татар, яких підтримувала Туреччина. Тому втікачі йшли в ці краї не поодинці, а ватагами. Ватаги очолювали отамани.</w:t>
      </w:r>
    </w:p>
    <w:p w:rsidR="00B11618" w:rsidRPr="00B11618" w:rsidRDefault="00B11618" w:rsidP="00B11618">
      <w:pPr>
        <w:rPr>
          <w:rFonts w:ascii="Times New Roman" w:hAnsi="Times New Roman" w:cs="Times New Roman"/>
          <w:sz w:val="28"/>
          <w:szCs w:val="28"/>
          <w:lang w:val="uk-UA"/>
        </w:rPr>
      </w:pPr>
      <w:r w:rsidRPr="00B11618">
        <w:rPr>
          <w:rFonts w:ascii="Times New Roman" w:hAnsi="Times New Roman" w:cs="Times New Roman"/>
          <w:sz w:val="28"/>
          <w:szCs w:val="28"/>
          <w:lang w:val="uk-UA"/>
        </w:rPr>
        <w:t>Незважаючи на важкі умови життя на необжитих землях, потік утікачів (селяни, міщани, дрібна шляхта) зростав з кожним роком, вони заселяли нові місця, вважали себе вільними і ні від кого не залежними. Власне, слово «козак» і означає «степовий розбійник», «вільна людина».</w:t>
      </w:r>
    </w:p>
    <w:p w:rsidR="007348D4" w:rsidRPr="00B11618" w:rsidRDefault="00CA6B61" w:rsidP="00B11618">
      <w:pPr>
        <w:pStyle w:val="a3"/>
        <w:numPr>
          <w:ilvl w:val="0"/>
          <w:numId w:val="23"/>
        </w:numPr>
        <w:rPr>
          <w:rFonts w:ascii="Times New Roman" w:hAnsi="Times New Roman" w:cs="Times New Roman"/>
          <w:b/>
          <w:sz w:val="28"/>
          <w:szCs w:val="28"/>
          <w:lang w:val="uk-UA"/>
        </w:rPr>
      </w:pPr>
      <w:r w:rsidRPr="00B11618">
        <w:rPr>
          <w:rFonts w:ascii="Times New Roman" w:hAnsi="Times New Roman" w:cs="Times New Roman"/>
          <w:b/>
          <w:sz w:val="28"/>
          <w:szCs w:val="28"/>
          <w:lang w:val="uk-UA"/>
        </w:rPr>
        <w:t>Д</w:t>
      </w:r>
      <w:r w:rsidR="00541323" w:rsidRPr="00B11618">
        <w:rPr>
          <w:rFonts w:ascii="Times New Roman" w:hAnsi="Times New Roman" w:cs="Times New Roman"/>
          <w:b/>
          <w:sz w:val="28"/>
          <w:szCs w:val="28"/>
          <w:lang w:val="uk-UA"/>
        </w:rPr>
        <w:t>омашнє завд</w:t>
      </w:r>
      <w:r w:rsidR="007348D4" w:rsidRPr="00B11618">
        <w:rPr>
          <w:rFonts w:ascii="Times New Roman" w:hAnsi="Times New Roman" w:cs="Times New Roman"/>
          <w:b/>
          <w:sz w:val="28"/>
          <w:szCs w:val="28"/>
          <w:lang w:val="uk-UA"/>
        </w:rPr>
        <w:t>ання:</w:t>
      </w:r>
      <w:r w:rsidR="007348D4" w:rsidRPr="00B11618">
        <w:rPr>
          <w:rFonts w:ascii="Times New Roman" w:hAnsi="Times New Roman" w:cs="Times New Roman"/>
          <w:b/>
          <w:sz w:val="28"/>
          <w:szCs w:val="28"/>
        </w:rPr>
        <w:t xml:space="preserve"> </w:t>
      </w:r>
      <w:r w:rsidR="00E57877" w:rsidRPr="00B11618">
        <w:rPr>
          <w:rFonts w:ascii="Times New Roman" w:hAnsi="Times New Roman" w:cs="Times New Roman"/>
          <w:b/>
          <w:sz w:val="28"/>
          <w:szCs w:val="28"/>
          <w:lang w:val="uk-UA"/>
        </w:rPr>
        <w:t>повторити матеріал вивчений у 8</w:t>
      </w:r>
      <w:r w:rsidR="00852CAD" w:rsidRPr="00B11618">
        <w:rPr>
          <w:rFonts w:ascii="Times New Roman" w:hAnsi="Times New Roman" w:cs="Times New Roman"/>
          <w:b/>
          <w:sz w:val="28"/>
          <w:szCs w:val="28"/>
          <w:lang w:val="uk-UA"/>
        </w:rPr>
        <w:t xml:space="preserve"> класі.</w:t>
      </w:r>
    </w:p>
    <w:p w:rsidR="00161EBC" w:rsidRPr="00852CAD" w:rsidRDefault="00161EBC" w:rsidP="00852CAD">
      <w:pPr>
        <w:rPr>
          <w:rFonts w:ascii="Times New Roman" w:hAnsi="Times New Roman" w:cs="Times New Roman"/>
          <w:b/>
          <w:sz w:val="28"/>
          <w:szCs w:val="28"/>
          <w:lang w:val="uk-UA"/>
        </w:rPr>
      </w:pPr>
    </w:p>
    <w:p w:rsidR="00751463" w:rsidRPr="0028076B" w:rsidRDefault="00751463" w:rsidP="00751463">
      <w:pPr>
        <w:rPr>
          <w:rFonts w:ascii="Times New Roman" w:hAnsi="Times New Roman" w:cs="Times New Roman"/>
          <w:b/>
          <w:color w:val="FF0000"/>
          <w:sz w:val="28"/>
          <w:szCs w:val="28"/>
          <w:lang w:val="uk-UA"/>
        </w:rPr>
      </w:pPr>
      <w:r w:rsidRPr="0028076B">
        <w:rPr>
          <w:rFonts w:ascii="Times New Roman" w:hAnsi="Times New Roman" w:cs="Times New Roman"/>
          <w:b/>
          <w:color w:val="FF0000"/>
          <w:sz w:val="28"/>
          <w:szCs w:val="28"/>
          <w:lang w:val="uk-UA"/>
        </w:rPr>
        <w:t xml:space="preserve">Завдання надсилайте на освітню платформу </w:t>
      </w:r>
      <w:proofErr w:type="spellStart"/>
      <w:r w:rsidRPr="0028076B">
        <w:rPr>
          <w:rFonts w:ascii="Times New Roman" w:hAnsi="Times New Roman" w:cs="Times New Roman"/>
          <w:b/>
          <w:color w:val="FF0000"/>
          <w:sz w:val="28"/>
          <w:szCs w:val="28"/>
          <w:lang w:val="uk-UA"/>
        </w:rPr>
        <w:t>Human</w:t>
      </w:r>
      <w:proofErr w:type="spellEnd"/>
      <w:r w:rsidRPr="0028076B">
        <w:rPr>
          <w:rFonts w:ascii="Times New Roman" w:hAnsi="Times New Roman" w:cs="Times New Roman"/>
          <w:b/>
          <w:color w:val="FF0000"/>
          <w:sz w:val="28"/>
          <w:szCs w:val="28"/>
          <w:lang w:val="uk-UA"/>
        </w:rPr>
        <w:t xml:space="preserve">,                                 або </w:t>
      </w:r>
      <w:proofErr w:type="spellStart"/>
      <w:r w:rsidRPr="0028076B">
        <w:rPr>
          <w:rFonts w:ascii="Times New Roman" w:hAnsi="Times New Roman" w:cs="Times New Roman"/>
          <w:b/>
          <w:color w:val="FF0000"/>
          <w:sz w:val="28"/>
          <w:szCs w:val="28"/>
          <w:lang w:val="uk-UA"/>
        </w:rPr>
        <w:t>вайбер</w:t>
      </w:r>
      <w:proofErr w:type="spellEnd"/>
      <w:r w:rsidRPr="0028076B">
        <w:rPr>
          <w:rFonts w:ascii="Times New Roman" w:hAnsi="Times New Roman" w:cs="Times New Roman"/>
          <w:b/>
          <w:color w:val="FF0000"/>
          <w:sz w:val="28"/>
          <w:szCs w:val="28"/>
          <w:lang w:val="uk-UA"/>
        </w:rPr>
        <w:t xml:space="preserve"> 097-880-70-81, або на </w:t>
      </w:r>
      <w:proofErr w:type="spellStart"/>
      <w:r w:rsidRPr="0028076B">
        <w:rPr>
          <w:rFonts w:ascii="Times New Roman" w:hAnsi="Times New Roman" w:cs="Times New Roman"/>
          <w:b/>
          <w:color w:val="FF0000"/>
          <w:sz w:val="28"/>
          <w:szCs w:val="28"/>
          <w:lang w:val="uk-UA"/>
        </w:rPr>
        <w:t>ел</w:t>
      </w:r>
      <w:proofErr w:type="spellEnd"/>
      <w:r w:rsidRPr="0028076B">
        <w:rPr>
          <w:rFonts w:ascii="Times New Roman" w:hAnsi="Times New Roman" w:cs="Times New Roman"/>
          <w:b/>
          <w:color w:val="FF0000"/>
          <w:sz w:val="28"/>
          <w:szCs w:val="28"/>
          <w:lang w:val="uk-UA"/>
        </w:rPr>
        <w:t xml:space="preserve">. адресу </w:t>
      </w:r>
      <w:hyperlink r:id="rId6" w:history="1">
        <w:r w:rsidRPr="0028076B">
          <w:rPr>
            <w:rStyle w:val="a4"/>
            <w:rFonts w:ascii="Times New Roman" w:hAnsi="Times New Roman" w:cs="Times New Roman"/>
            <w:b/>
            <w:color w:val="FF0000"/>
            <w:sz w:val="28"/>
            <w:szCs w:val="28"/>
            <w:lang w:val="uk-UA"/>
          </w:rPr>
          <w:t>nataliarzaeva5@gmail.com</w:t>
        </w:r>
      </w:hyperlink>
      <w:r w:rsidRPr="0028076B">
        <w:rPr>
          <w:rFonts w:ascii="Times New Roman" w:hAnsi="Times New Roman" w:cs="Times New Roman"/>
          <w:b/>
          <w:color w:val="FF0000"/>
          <w:sz w:val="28"/>
          <w:szCs w:val="28"/>
          <w:lang w:val="uk-UA"/>
        </w:rPr>
        <w:t xml:space="preserve"> </w:t>
      </w:r>
    </w:p>
    <w:p w:rsidR="00751463" w:rsidRPr="0028076B" w:rsidRDefault="00751463" w:rsidP="00751463">
      <w:pPr>
        <w:rPr>
          <w:rFonts w:ascii="Times New Roman" w:hAnsi="Times New Roman" w:cs="Times New Roman"/>
          <w:b/>
          <w:color w:val="FF0000"/>
          <w:sz w:val="28"/>
          <w:szCs w:val="28"/>
          <w:lang w:val="uk-UA"/>
        </w:rPr>
      </w:pPr>
      <w:r w:rsidRPr="0028076B">
        <w:rPr>
          <w:rFonts w:ascii="Times New Roman" w:hAnsi="Times New Roman" w:cs="Times New Roman"/>
          <w:b/>
          <w:color w:val="FF0000"/>
          <w:sz w:val="28"/>
          <w:szCs w:val="28"/>
          <w:lang w:val="uk-UA"/>
        </w:rPr>
        <w:t xml:space="preserve"> </w:t>
      </w:r>
    </w:p>
    <w:sectPr w:rsidR="00751463" w:rsidRPr="002807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4378D"/>
    <w:multiLevelType w:val="hybridMultilevel"/>
    <w:tmpl w:val="563E02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FB049E"/>
    <w:multiLevelType w:val="hybridMultilevel"/>
    <w:tmpl w:val="0938E458"/>
    <w:lvl w:ilvl="0" w:tplc="FE603A0A">
      <w:start w:val="1"/>
      <w:numFmt w:val="bullet"/>
      <w:lvlText w:val="-"/>
      <w:lvlJc w:val="left"/>
      <w:pPr>
        <w:ind w:left="720" w:hanging="360"/>
      </w:pPr>
      <w:rPr>
        <w:rFonts w:ascii="Times New Roman" w:eastAsiaTheme="minorHAnsi" w:hAnsi="Times New Roman" w:cs="Times New Roman" w:hint="default"/>
        <w:b/>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642FC6"/>
    <w:multiLevelType w:val="hybridMultilevel"/>
    <w:tmpl w:val="AF700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022EAD"/>
    <w:multiLevelType w:val="hybridMultilevel"/>
    <w:tmpl w:val="AEF443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DB3B7D"/>
    <w:multiLevelType w:val="hybridMultilevel"/>
    <w:tmpl w:val="D5969124"/>
    <w:lvl w:ilvl="0" w:tplc="EC74DA4A">
      <w:start w:val="3"/>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5" w15:restartNumberingAfterBreak="0">
    <w:nsid w:val="12160CA7"/>
    <w:multiLevelType w:val="hybridMultilevel"/>
    <w:tmpl w:val="1C78A446"/>
    <w:lvl w:ilvl="0" w:tplc="74B00D9A">
      <w:start w:val="9"/>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CE77FE"/>
    <w:multiLevelType w:val="hybridMultilevel"/>
    <w:tmpl w:val="B46E5A34"/>
    <w:lvl w:ilvl="0" w:tplc="0616F240">
      <w:start w:val="1"/>
      <w:numFmt w:val="decimal"/>
      <w:lvlText w:val="%1."/>
      <w:lvlJc w:val="left"/>
      <w:pPr>
        <w:ind w:left="720" w:hanging="360"/>
      </w:pPr>
      <w:rPr>
        <w:rFonts w:ascii="Times New Roman" w:hAnsi="Times New Roman" w:cs="Times New Roman" w:hint="default"/>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59C35CE"/>
    <w:multiLevelType w:val="hybridMultilevel"/>
    <w:tmpl w:val="9EFEE6CE"/>
    <w:lvl w:ilvl="0" w:tplc="C472E1CA">
      <w:start w:val="9"/>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68C401D"/>
    <w:multiLevelType w:val="hybridMultilevel"/>
    <w:tmpl w:val="D8F8298C"/>
    <w:lvl w:ilvl="0" w:tplc="42DC6F42">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9F50B7D"/>
    <w:multiLevelType w:val="hybridMultilevel"/>
    <w:tmpl w:val="7D92D3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1511AB3"/>
    <w:multiLevelType w:val="hybridMultilevel"/>
    <w:tmpl w:val="4A3E8C20"/>
    <w:lvl w:ilvl="0" w:tplc="A6884750">
      <w:start w:val="9"/>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3A44E0D"/>
    <w:multiLevelType w:val="hybridMultilevel"/>
    <w:tmpl w:val="FD94C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73E60D1"/>
    <w:multiLevelType w:val="hybridMultilevel"/>
    <w:tmpl w:val="B8D68B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BEA04C1"/>
    <w:multiLevelType w:val="hybridMultilevel"/>
    <w:tmpl w:val="EEE44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53A4F70"/>
    <w:multiLevelType w:val="hybridMultilevel"/>
    <w:tmpl w:val="30045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80872D7"/>
    <w:multiLevelType w:val="hybridMultilevel"/>
    <w:tmpl w:val="140686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96360F4"/>
    <w:multiLevelType w:val="hybridMultilevel"/>
    <w:tmpl w:val="0F3A7D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31026CE"/>
    <w:multiLevelType w:val="hybridMultilevel"/>
    <w:tmpl w:val="62B670DA"/>
    <w:lvl w:ilvl="0" w:tplc="54D61770">
      <w:start w:val="1"/>
      <w:numFmt w:val="decimal"/>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3975FDB"/>
    <w:multiLevelType w:val="hybridMultilevel"/>
    <w:tmpl w:val="84A65E80"/>
    <w:lvl w:ilvl="0" w:tplc="CECC01C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0860355"/>
    <w:multiLevelType w:val="hybridMultilevel"/>
    <w:tmpl w:val="8B862EC8"/>
    <w:lvl w:ilvl="0" w:tplc="31BEBC74">
      <w:start w:val="1"/>
      <w:numFmt w:val="decimal"/>
      <w:lvlText w:val="%1."/>
      <w:lvlJc w:val="left"/>
      <w:pPr>
        <w:ind w:left="360" w:hanging="360"/>
      </w:pPr>
      <w:rPr>
        <w:rFonts w:ascii="Times New Roman" w:eastAsiaTheme="minorHAnsi" w:hAnsi="Times New Roman" w:cs="Times New Roman"/>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72016C6D"/>
    <w:multiLevelType w:val="hybridMultilevel"/>
    <w:tmpl w:val="41666856"/>
    <w:lvl w:ilvl="0" w:tplc="EA72B63A">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37A540D"/>
    <w:multiLevelType w:val="hybridMultilevel"/>
    <w:tmpl w:val="91944F30"/>
    <w:lvl w:ilvl="0" w:tplc="4F225036">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3943F9B"/>
    <w:multiLevelType w:val="hybridMultilevel"/>
    <w:tmpl w:val="3B5C997A"/>
    <w:lvl w:ilvl="0" w:tplc="49387628">
      <w:start w:val="1"/>
      <w:numFmt w:val="decimal"/>
      <w:lvlText w:val="%1."/>
      <w:lvlJc w:val="left"/>
      <w:pPr>
        <w:ind w:left="785"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20"/>
  </w:num>
  <w:num w:numId="3">
    <w:abstractNumId w:val="3"/>
  </w:num>
  <w:num w:numId="4">
    <w:abstractNumId w:val="13"/>
  </w:num>
  <w:num w:numId="5">
    <w:abstractNumId w:val="9"/>
  </w:num>
  <w:num w:numId="6">
    <w:abstractNumId w:val="21"/>
  </w:num>
  <w:num w:numId="7">
    <w:abstractNumId w:val="8"/>
  </w:num>
  <w:num w:numId="8">
    <w:abstractNumId w:val="17"/>
  </w:num>
  <w:num w:numId="9">
    <w:abstractNumId w:val="1"/>
  </w:num>
  <w:num w:numId="10">
    <w:abstractNumId w:val="0"/>
  </w:num>
  <w:num w:numId="11">
    <w:abstractNumId w:val="22"/>
  </w:num>
  <w:num w:numId="12">
    <w:abstractNumId w:val="2"/>
  </w:num>
  <w:num w:numId="13">
    <w:abstractNumId w:val="16"/>
  </w:num>
  <w:num w:numId="14">
    <w:abstractNumId w:val="18"/>
  </w:num>
  <w:num w:numId="15">
    <w:abstractNumId w:val="10"/>
  </w:num>
  <w:num w:numId="16">
    <w:abstractNumId w:val="12"/>
  </w:num>
  <w:num w:numId="17">
    <w:abstractNumId w:val="6"/>
  </w:num>
  <w:num w:numId="18">
    <w:abstractNumId w:val="19"/>
  </w:num>
  <w:num w:numId="19">
    <w:abstractNumId w:val="4"/>
  </w:num>
  <w:num w:numId="20">
    <w:abstractNumId w:val="15"/>
  </w:num>
  <w:num w:numId="21">
    <w:abstractNumId w:val="7"/>
  </w:num>
  <w:num w:numId="22">
    <w:abstractNumId w:val="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B5"/>
    <w:rsid w:val="00004714"/>
    <w:rsid w:val="0005636F"/>
    <w:rsid w:val="000847BF"/>
    <w:rsid w:val="00092F83"/>
    <w:rsid w:val="000E61D6"/>
    <w:rsid w:val="00107978"/>
    <w:rsid w:val="00107A75"/>
    <w:rsid w:val="00123FBD"/>
    <w:rsid w:val="001279E7"/>
    <w:rsid w:val="00161EBC"/>
    <w:rsid w:val="00185119"/>
    <w:rsid w:val="001D72CE"/>
    <w:rsid w:val="001E6EEE"/>
    <w:rsid w:val="001F514B"/>
    <w:rsid w:val="00250E0F"/>
    <w:rsid w:val="0028076B"/>
    <w:rsid w:val="00283F40"/>
    <w:rsid w:val="002A5CE1"/>
    <w:rsid w:val="002B4D49"/>
    <w:rsid w:val="002C05B6"/>
    <w:rsid w:val="002D384D"/>
    <w:rsid w:val="002E16A8"/>
    <w:rsid w:val="002E3FCA"/>
    <w:rsid w:val="003227BC"/>
    <w:rsid w:val="003315E0"/>
    <w:rsid w:val="00334BB5"/>
    <w:rsid w:val="00345E00"/>
    <w:rsid w:val="0036067D"/>
    <w:rsid w:val="00360796"/>
    <w:rsid w:val="003610F6"/>
    <w:rsid w:val="003610FC"/>
    <w:rsid w:val="00367719"/>
    <w:rsid w:val="00383F4B"/>
    <w:rsid w:val="003D0EAC"/>
    <w:rsid w:val="003D122F"/>
    <w:rsid w:val="003D4479"/>
    <w:rsid w:val="003F720E"/>
    <w:rsid w:val="004142A4"/>
    <w:rsid w:val="00441AA0"/>
    <w:rsid w:val="0047250E"/>
    <w:rsid w:val="004B200E"/>
    <w:rsid w:val="004B6B79"/>
    <w:rsid w:val="004E4512"/>
    <w:rsid w:val="004F7538"/>
    <w:rsid w:val="005012E4"/>
    <w:rsid w:val="00527818"/>
    <w:rsid w:val="005372B0"/>
    <w:rsid w:val="00541323"/>
    <w:rsid w:val="005662D5"/>
    <w:rsid w:val="00584831"/>
    <w:rsid w:val="0059697B"/>
    <w:rsid w:val="00602C34"/>
    <w:rsid w:val="0063705D"/>
    <w:rsid w:val="006403E0"/>
    <w:rsid w:val="00651DA6"/>
    <w:rsid w:val="006914BD"/>
    <w:rsid w:val="006A1A0F"/>
    <w:rsid w:val="006E5DBB"/>
    <w:rsid w:val="007348D4"/>
    <w:rsid w:val="00751463"/>
    <w:rsid w:val="00751E38"/>
    <w:rsid w:val="00765C51"/>
    <w:rsid w:val="007B5A32"/>
    <w:rsid w:val="008026B7"/>
    <w:rsid w:val="00835E44"/>
    <w:rsid w:val="00852CAD"/>
    <w:rsid w:val="008667AB"/>
    <w:rsid w:val="008B2155"/>
    <w:rsid w:val="0093790B"/>
    <w:rsid w:val="00960883"/>
    <w:rsid w:val="00982A8E"/>
    <w:rsid w:val="00987DCD"/>
    <w:rsid w:val="009937D1"/>
    <w:rsid w:val="009E025F"/>
    <w:rsid w:val="009E389B"/>
    <w:rsid w:val="009F42DF"/>
    <w:rsid w:val="00AA05D8"/>
    <w:rsid w:val="00AF27A0"/>
    <w:rsid w:val="00B00299"/>
    <w:rsid w:val="00B10282"/>
    <w:rsid w:val="00B1084F"/>
    <w:rsid w:val="00B11618"/>
    <w:rsid w:val="00B12735"/>
    <w:rsid w:val="00B21E2B"/>
    <w:rsid w:val="00B252CD"/>
    <w:rsid w:val="00BA1865"/>
    <w:rsid w:val="00BF1493"/>
    <w:rsid w:val="00BF3B43"/>
    <w:rsid w:val="00BF5395"/>
    <w:rsid w:val="00BF57D9"/>
    <w:rsid w:val="00C07580"/>
    <w:rsid w:val="00C14FB7"/>
    <w:rsid w:val="00C42B81"/>
    <w:rsid w:val="00C937CD"/>
    <w:rsid w:val="00CA6B61"/>
    <w:rsid w:val="00CC4269"/>
    <w:rsid w:val="00D00AA8"/>
    <w:rsid w:val="00D533A5"/>
    <w:rsid w:val="00D559DF"/>
    <w:rsid w:val="00D8313B"/>
    <w:rsid w:val="00DC547C"/>
    <w:rsid w:val="00E3367B"/>
    <w:rsid w:val="00E57877"/>
    <w:rsid w:val="00E73D45"/>
    <w:rsid w:val="00EA21FB"/>
    <w:rsid w:val="00ED6EC9"/>
    <w:rsid w:val="00F100D0"/>
    <w:rsid w:val="00F411A8"/>
    <w:rsid w:val="00F86700"/>
    <w:rsid w:val="00FC23C4"/>
    <w:rsid w:val="00FC4110"/>
    <w:rsid w:val="00FD333E"/>
    <w:rsid w:val="00FD5BDC"/>
    <w:rsid w:val="00FE250B"/>
    <w:rsid w:val="00FF6D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89EE8-5088-4E6A-8885-21439D00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7AB"/>
    <w:pPr>
      <w:ind w:left="720"/>
      <w:contextualSpacing/>
    </w:pPr>
  </w:style>
  <w:style w:type="character" w:styleId="a4">
    <w:name w:val="Hyperlink"/>
    <w:basedOn w:val="a0"/>
    <w:uiPriority w:val="99"/>
    <w:unhideWhenUsed/>
    <w:rsid w:val="00092F83"/>
    <w:rPr>
      <w:color w:val="0563C1" w:themeColor="hyperlink"/>
      <w:u w:val="single"/>
    </w:rPr>
  </w:style>
  <w:style w:type="character" w:styleId="a5">
    <w:name w:val="FollowedHyperlink"/>
    <w:basedOn w:val="a0"/>
    <w:uiPriority w:val="99"/>
    <w:semiHidden/>
    <w:unhideWhenUsed/>
    <w:rsid w:val="00FD33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f3yHj_Wiqj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1041</TotalTime>
  <Pages>2</Pages>
  <Words>496</Words>
  <Characters>2833</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134</cp:revision>
  <dcterms:created xsi:type="dcterms:W3CDTF">2022-01-19T10:58:00Z</dcterms:created>
  <dcterms:modified xsi:type="dcterms:W3CDTF">2022-09-01T11:23:00Z</dcterms:modified>
</cp:coreProperties>
</file>