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13.01.2023 - 9-А </w:t>
      </w:r>
    </w:p>
    <w:p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64129E" w:rsidRPr="0043042F" w:rsidRDefault="0043042F" w:rsidP="0043042F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3042F"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 Велика Британія. Реформи  </w:t>
      </w:r>
      <w:proofErr w:type="spellStart"/>
      <w:r w:rsidRPr="0043042F">
        <w:rPr>
          <w:rFonts w:ascii="Times New Roman" w:hAnsi="Times New Roman" w:cs="Times New Roman"/>
          <w:b/>
          <w:sz w:val="32"/>
          <w:szCs w:val="32"/>
          <w:lang w:val="uk-UA"/>
        </w:rPr>
        <w:t>Ллойд</w:t>
      </w:r>
      <w:proofErr w:type="spellEnd"/>
      <w:r w:rsidRPr="0043042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Джорджа.</w:t>
      </w:r>
    </w:p>
    <w:p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80AB4" w:rsidRPr="00380AB4">
        <w:t xml:space="preserve"> </w:t>
      </w:r>
      <w:r w:rsidR="00380AB4" w:rsidRPr="00380AB4">
        <w:rPr>
          <w:rFonts w:ascii="Times New Roman" w:hAnsi="Times New Roman" w:cs="Times New Roman"/>
          <w:sz w:val="28"/>
          <w:szCs w:val="28"/>
          <w:lang w:val="uk-UA"/>
        </w:rPr>
        <w:t>сформуват</w:t>
      </w:r>
      <w:r w:rsidR="00380AB4">
        <w:rPr>
          <w:rFonts w:ascii="Times New Roman" w:hAnsi="Times New Roman" w:cs="Times New Roman"/>
          <w:sz w:val="28"/>
          <w:szCs w:val="28"/>
          <w:lang w:val="uk-UA"/>
        </w:rPr>
        <w:t>и уявлення учнів про Велику Британію</w:t>
      </w:r>
      <w:r w:rsidR="00380AB4" w:rsidRPr="00380AB4">
        <w:rPr>
          <w:rFonts w:ascii="Times New Roman" w:hAnsi="Times New Roman" w:cs="Times New Roman"/>
          <w:sz w:val="28"/>
          <w:szCs w:val="28"/>
          <w:lang w:val="uk-UA"/>
        </w:rPr>
        <w:t>; створити умови для розуміння учнями причин та наслідків втрати Великою Британією своєї світової ролі; проаналізувати передумови світової економічної кризи, закон про промислові конф</w:t>
      </w:r>
      <w:r w:rsidR="00380AB4">
        <w:rPr>
          <w:rFonts w:ascii="Times New Roman" w:hAnsi="Times New Roman" w:cs="Times New Roman"/>
          <w:sz w:val="28"/>
          <w:szCs w:val="28"/>
          <w:lang w:val="uk-UA"/>
        </w:rPr>
        <w:t>лікти та тред-юніони</w:t>
      </w:r>
      <w:r w:rsidR="00380AB4" w:rsidRPr="00380AB4">
        <w:rPr>
          <w:rFonts w:ascii="Times New Roman" w:hAnsi="Times New Roman" w:cs="Times New Roman"/>
          <w:sz w:val="28"/>
          <w:szCs w:val="28"/>
          <w:lang w:val="uk-UA"/>
        </w:rPr>
        <w:t>; описати внутрішню політику консервативних і лейбористських урядів у Великій Британії; розглянути рефор</w:t>
      </w:r>
      <w:r w:rsidR="00380AB4">
        <w:rPr>
          <w:rFonts w:ascii="Times New Roman" w:hAnsi="Times New Roman" w:cs="Times New Roman"/>
          <w:sz w:val="28"/>
          <w:szCs w:val="28"/>
          <w:lang w:val="uk-UA"/>
        </w:rPr>
        <w:t xml:space="preserve">ми Д. </w:t>
      </w:r>
      <w:proofErr w:type="spellStart"/>
      <w:r w:rsidR="00380AB4">
        <w:rPr>
          <w:rFonts w:ascii="Times New Roman" w:hAnsi="Times New Roman" w:cs="Times New Roman"/>
          <w:sz w:val="28"/>
          <w:szCs w:val="28"/>
          <w:lang w:val="uk-UA"/>
        </w:rPr>
        <w:t>Ллойд</w:t>
      </w:r>
      <w:proofErr w:type="spellEnd"/>
      <w:r w:rsidR="00380AB4">
        <w:rPr>
          <w:rFonts w:ascii="Times New Roman" w:hAnsi="Times New Roman" w:cs="Times New Roman"/>
          <w:sz w:val="28"/>
          <w:szCs w:val="28"/>
          <w:lang w:val="uk-UA"/>
        </w:rPr>
        <w:t xml:space="preserve"> Джорджа</w:t>
      </w:r>
      <w:r w:rsidR="00380AB4" w:rsidRPr="00380AB4">
        <w:rPr>
          <w:rFonts w:ascii="Times New Roman" w:hAnsi="Times New Roman" w:cs="Times New Roman"/>
          <w:sz w:val="28"/>
          <w:szCs w:val="28"/>
          <w:lang w:val="uk-UA"/>
        </w:rPr>
        <w:t>; навчити учнів порівнювати дії лейбористів та консерваторів і висловлювати свою думку щодо існування колоніальної імперії в XX ст.</w:t>
      </w:r>
    </w:p>
    <w:p w:rsidR="0043042F" w:rsidRP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43042F">
        <w:rPr>
          <w:b/>
        </w:rPr>
        <w:t xml:space="preserve"> </w:t>
      </w:r>
      <w:hyperlink r:id="rId4" w:history="1">
        <w:r w:rsidRPr="0043042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https://youtu.be/NFTA9ygouB4</w:t>
        </w:r>
      </w:hyperlink>
      <w:r w:rsidRPr="004304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3042F" w:rsidRDefault="0043042F" w:rsidP="0043042F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BD4160" w:rsidRDefault="00BD4160" w:rsidP="00BD416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41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Економічний розвиток. </w:t>
      </w:r>
      <w:r w:rsidRPr="00BD4160">
        <w:rPr>
          <w:rFonts w:ascii="Times New Roman" w:hAnsi="Times New Roman" w:cs="Times New Roman"/>
          <w:sz w:val="28"/>
          <w:szCs w:val="28"/>
          <w:lang w:val="uk-UA"/>
        </w:rPr>
        <w:t>Кінець XIX - початок XX ст. - період швидкого економічного піднесення США і Німеччини - для Англії обернувся втратою монопольних позицій у світовій промисловості й торгівлі. У 1871-1913 рр. виробництво промислової продукції в країні збільшилося лише в 2,2 рази, тоді як у США воно зросло в 9, Німеччині - у 6, а у Франції - у 3 рази. Частка Великої Британії у світовій торгівлі скоротилася з 2</w:t>
      </w:r>
      <w:r>
        <w:rPr>
          <w:rFonts w:ascii="Times New Roman" w:hAnsi="Times New Roman" w:cs="Times New Roman"/>
          <w:sz w:val="28"/>
          <w:szCs w:val="28"/>
          <w:lang w:val="uk-UA"/>
        </w:rPr>
        <w:t>2 % у 1870 р. до 15 % у 1913 р.</w:t>
      </w:r>
    </w:p>
    <w:p w:rsidR="00BD4160" w:rsidRDefault="00BD4160" w:rsidP="00BD416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416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39790" cy="3743325"/>
            <wp:effectExtent l="0" t="0" r="3810" b="9525"/>
            <wp:docPr id="3" name="Рисунок 3" descr="Презентація &quot;Велика Британія в останній третині ХІХ століття&quot; з всесвітньої  історії для 9 класу - на сайті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&quot;Велика Британія в останній третині ХІХ століття&quot; з всесвітньої  історії для 9 класу - на сайті «На Урок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87" cy="374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160" w:rsidRDefault="00BD4160" w:rsidP="00BD416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4160">
        <w:rPr>
          <w:rFonts w:ascii="Times New Roman" w:hAnsi="Times New Roman" w:cs="Times New Roman"/>
          <w:sz w:val="28"/>
          <w:szCs w:val="28"/>
          <w:lang w:val="uk-UA"/>
        </w:rPr>
        <w:lastRenderedPageBreak/>
        <w:t>Головна причина відставання країни полягала у застарілій технічній базі промисловості. Англійська індустрія, сформована переважно у першій половині XIX ст., була не в змозі конкурувати з передовими підприємствами США й Німеччини. Для заміни устаткування були потрібні чималі кошти, але далеко не кожний підприємець був готовий здійснити дорогі технічні нововведення. У цьому і не вбачалось особливої необхідності. Наявність в Англії колоніальних володінь з неосяжними ринками збуту товарів, дешевою робочою силою і сировиною дозволяла одержувати високі прибутки і на застарілій техніці, але технічне відставання вже невдовзі відбилося на обсягах виробництва. США стали випереджати Англію за виплавкою чавуну і сталі. Німеччина виявилася серйозним конкурентом у торгівлі і вже в 90-х рр. почала тіснити Британію на її власних ринках. Англійський текстиль ще утримував першість у світі, але становище металургії і металообробки сильно потер</w:t>
      </w:r>
      <w:r>
        <w:rPr>
          <w:rFonts w:ascii="Times New Roman" w:hAnsi="Times New Roman" w:cs="Times New Roman"/>
          <w:sz w:val="28"/>
          <w:szCs w:val="28"/>
          <w:lang w:val="uk-UA"/>
        </w:rPr>
        <w:t>пало від іноземної конкуренції.</w:t>
      </w:r>
    </w:p>
    <w:p w:rsidR="00BD4160" w:rsidRPr="00BD4160" w:rsidRDefault="00BD4160" w:rsidP="00BD416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4160">
        <w:rPr>
          <w:rFonts w:ascii="Times New Roman" w:hAnsi="Times New Roman" w:cs="Times New Roman"/>
          <w:sz w:val="28"/>
          <w:szCs w:val="28"/>
          <w:lang w:val="uk-UA"/>
        </w:rPr>
        <w:t xml:space="preserve">Становище </w:t>
      </w:r>
      <w:proofErr w:type="spellStart"/>
      <w:r w:rsidRPr="00BD4160">
        <w:rPr>
          <w:rFonts w:ascii="Times New Roman" w:hAnsi="Times New Roman" w:cs="Times New Roman"/>
          <w:sz w:val="28"/>
          <w:szCs w:val="28"/>
          <w:lang w:val="uk-UA"/>
        </w:rPr>
        <w:t>ускладнювалося</w:t>
      </w:r>
      <w:proofErr w:type="spellEnd"/>
      <w:r w:rsidRPr="00BD4160">
        <w:rPr>
          <w:rFonts w:ascii="Times New Roman" w:hAnsi="Times New Roman" w:cs="Times New Roman"/>
          <w:sz w:val="28"/>
          <w:szCs w:val="28"/>
          <w:lang w:val="uk-UA"/>
        </w:rPr>
        <w:t xml:space="preserve"> тим, що британський уряд продовжував дотримуватися фритредерської політики. Адже у свідомості багатьох англійців з принципом свободи торгівлі пов'язувалися колишні економічні успіхи країни, її перетворення на «майстерню світу». Але часи індустріальної переваги Англії минали, і безмитне надходження до країни закордонної продукції ставило британських підприємців у невигідні умови.</w:t>
      </w:r>
    </w:p>
    <w:p w:rsidR="00BD4160" w:rsidRPr="00BD4160" w:rsidRDefault="00BD4160" w:rsidP="00BD416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4160">
        <w:rPr>
          <w:rFonts w:ascii="Times New Roman" w:hAnsi="Times New Roman" w:cs="Times New Roman"/>
          <w:sz w:val="28"/>
          <w:szCs w:val="28"/>
          <w:lang w:val="uk-UA"/>
        </w:rPr>
        <w:t>На початок ХХ ст. за своїм державним устроєм Велика Британія була парламентською монархією. Вищий державний орган - парламент, обговорював і приймав закони країни, які вступали у силу після їх затвердження монархом. Вся виконавча влада належала кабінету міністрів, право на формування якого здобувала партія, що перемагала на виборах, а її лідер, як правило, ставав прем'єр-міністром. Проте монархія зберігала певні важелі впливу на політичне життя країни. Королева призначала прем'єр-міністрів. Уряд зобов'язаний був інформувати її про будь-які більш-менш серйозні зміни у внутрішній і зовнішній політиці.</w:t>
      </w:r>
    </w:p>
    <w:p w:rsidR="00BD4160" w:rsidRPr="00BD4160" w:rsidRDefault="00BD4160" w:rsidP="00BD416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4160">
        <w:rPr>
          <w:rFonts w:ascii="Times New Roman" w:hAnsi="Times New Roman" w:cs="Times New Roman"/>
          <w:sz w:val="28"/>
          <w:szCs w:val="28"/>
          <w:lang w:val="uk-UA"/>
        </w:rPr>
        <w:t>З 1837 до 1901 р. трон Великої Британії посідала королева Вікторія, яка стала символом історії Англії у добу вищого піднесення її могутності. Королева високо ставила королівські права і нікому не дозволяла зазіхати на них, оскільки вважала себе гарантом конституційності і традиційних британських свобод. Вона не конфліктувала з парламентом і не зазіхала на його повноваження.</w:t>
      </w:r>
    </w:p>
    <w:p w:rsidR="00BD4160" w:rsidRPr="00BD4160" w:rsidRDefault="00BD4160" w:rsidP="00BD416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BD4160" w:rsidRPr="00BD4160" w:rsidRDefault="00BD4160" w:rsidP="00BD416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4160">
        <w:rPr>
          <w:rFonts w:ascii="Times New Roman" w:hAnsi="Times New Roman" w:cs="Times New Roman"/>
          <w:b/>
          <w:sz w:val="28"/>
          <w:szCs w:val="28"/>
          <w:lang w:val="uk-UA"/>
        </w:rPr>
        <w:t>Політичне життя</w:t>
      </w:r>
      <w:r w:rsidRPr="00BD4160">
        <w:rPr>
          <w:rFonts w:ascii="Times New Roman" w:hAnsi="Times New Roman" w:cs="Times New Roman"/>
          <w:sz w:val="28"/>
          <w:szCs w:val="28"/>
          <w:lang w:val="uk-UA"/>
        </w:rPr>
        <w:t xml:space="preserve"> Англії визначалося суперництвом двох партій - ліберальної і консервативної, що виникли на основі колишніх парламентських угруповань вігів і торі. До середини 80-х років XIX ст. безумовну перевагу в парламенті мали ліберали, але потім, у зв'язку з кризою ідеології і політики партії та її розколом, </w:t>
      </w:r>
      <w:r w:rsidRPr="00BD416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вони надовго поступаються своїми позиціями консерваторам. З 1886 до 1905 р. останні перебували при владі 17 років, спираючись на підтримку всієї земельної аристократії, промислової і фінансової буржуазії, державних чиновників і навіть частини кваліфікованих робітників. Упродовж 1895 - 1905 рр. торі беззмінно формували уряди, які очолювали лорд Солсбері і його небіж лорд </w:t>
      </w:r>
      <w:proofErr w:type="spellStart"/>
      <w:r w:rsidRPr="00BD4160">
        <w:rPr>
          <w:rFonts w:ascii="Times New Roman" w:hAnsi="Times New Roman" w:cs="Times New Roman"/>
          <w:sz w:val="28"/>
          <w:szCs w:val="28"/>
          <w:lang w:val="uk-UA"/>
        </w:rPr>
        <w:t>Бальфур</w:t>
      </w:r>
      <w:proofErr w:type="spellEnd"/>
      <w:r w:rsidRPr="00BD41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4160" w:rsidRDefault="005309DE" w:rsidP="00BD416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BD416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2775585</wp:posOffset>
            </wp:positionV>
            <wp:extent cx="6296025" cy="3895725"/>
            <wp:effectExtent l="0" t="0" r="9525" b="9525"/>
            <wp:wrapTight wrapText="bothSides">
              <wp:wrapPolygon edited="0">
                <wp:start x="0" y="0"/>
                <wp:lineTo x="131" y="9612"/>
                <wp:lineTo x="1634" y="10351"/>
                <wp:lineTo x="3464" y="10351"/>
                <wp:lineTo x="915" y="11196"/>
                <wp:lineTo x="131" y="11513"/>
                <wp:lineTo x="131" y="21547"/>
                <wp:lineTo x="21567" y="21547"/>
                <wp:lineTo x="21567" y="11513"/>
                <wp:lineTo x="21306" y="11302"/>
                <wp:lineTo x="18496" y="10351"/>
                <wp:lineTo x="20326" y="10351"/>
                <wp:lineTo x="21567" y="9717"/>
                <wp:lineTo x="21567" y="0"/>
                <wp:lineTo x="0" y="0"/>
              </wp:wrapPolygon>
            </wp:wrapTight>
            <wp:docPr id="1" name="Рисунок 1" descr="Урок з всесвітньої історії для 9-го класу на тему «Велика Британія  наприкінці ХІХ - на початку ХХ ст.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з всесвітньої історії для 9-го класу на тему «Велика Британія  наприкінці ХІХ - на початку ХХ ст.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BD4160" w:rsidRPr="00BD4160">
        <w:rPr>
          <w:rFonts w:ascii="Times New Roman" w:hAnsi="Times New Roman" w:cs="Times New Roman"/>
          <w:sz w:val="28"/>
          <w:szCs w:val="28"/>
          <w:lang w:val="uk-UA"/>
        </w:rPr>
        <w:t>До кінця XIX ст. члени тред-юніонів, що обиралися до парламенту, проходили за підтримкою або за списками лібералів. Назріла необхідність законодавчого захисту своїх прав змусила англійські профспілки переглянути свою парламентську тактику. У 1900 р. Лондонський конгрес тред-юніоністів утворив Комітет робітничого представництва з метою обрання робітничих депутатів до парламенту. Обрані депутати повинні були створити в палаті громад окрему фракцію, але в інтересах робітників їм дозволялося співпрацювати з лібералами. У 1906 р. Комітет було перейменовано на лейбористську (робітничу) партію, яка на перших же виборах завоювала 29 парламентських місць. Таким чином, в Англії з'явилася нова впливова політична організація, якій згодом судилося посісти місце лібералів у двопартійній системі країни. З моменту свого створення лейбористська партія стояла на реформістських позиціях.</w:t>
      </w:r>
    </w:p>
    <w:p w:rsidR="00BD4160" w:rsidRDefault="00BD4160" w:rsidP="00BD416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4160">
        <w:rPr>
          <w:rFonts w:ascii="Times New Roman" w:hAnsi="Times New Roman" w:cs="Times New Roman"/>
          <w:b/>
          <w:sz w:val="28"/>
          <w:szCs w:val="28"/>
          <w:lang w:val="uk-UA"/>
        </w:rPr>
        <w:t>Ллойд</w:t>
      </w:r>
      <w:proofErr w:type="spellEnd"/>
      <w:r w:rsidRPr="00BD41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Джордж</w:t>
      </w:r>
      <w:r w:rsidRPr="00BD4160">
        <w:rPr>
          <w:rFonts w:ascii="Times New Roman" w:hAnsi="Times New Roman" w:cs="Times New Roman"/>
          <w:sz w:val="28"/>
          <w:szCs w:val="28"/>
          <w:lang w:val="uk-UA"/>
        </w:rPr>
        <w:t xml:space="preserve"> зажив слави бунтаря. Однак, пропонуючи йому місце в уряді, керівництво лібералів знало, що робить: партія потребувала ораторської майстерності </w:t>
      </w:r>
      <w:proofErr w:type="spellStart"/>
      <w:r w:rsidRPr="00BD4160">
        <w:rPr>
          <w:rFonts w:ascii="Times New Roman" w:hAnsi="Times New Roman" w:cs="Times New Roman"/>
          <w:sz w:val="28"/>
          <w:szCs w:val="28"/>
          <w:lang w:val="uk-UA"/>
        </w:rPr>
        <w:t>Ллойд</w:t>
      </w:r>
      <w:proofErr w:type="spellEnd"/>
      <w:r w:rsidRPr="00BD4160">
        <w:rPr>
          <w:rFonts w:ascii="Times New Roman" w:hAnsi="Times New Roman" w:cs="Times New Roman"/>
          <w:sz w:val="28"/>
          <w:szCs w:val="28"/>
          <w:lang w:val="uk-UA"/>
        </w:rPr>
        <w:t xml:space="preserve"> Джорджа, його незрівнянної здатності до соціального маневрування. Обійнявши посаду міністра торгівлі й промисловості, </w:t>
      </w:r>
      <w:proofErr w:type="spellStart"/>
      <w:r w:rsidRPr="00BD4160">
        <w:rPr>
          <w:rFonts w:ascii="Times New Roman" w:hAnsi="Times New Roman" w:cs="Times New Roman"/>
          <w:sz w:val="28"/>
          <w:szCs w:val="28"/>
          <w:lang w:val="uk-UA"/>
        </w:rPr>
        <w:t>Ллойд</w:t>
      </w:r>
      <w:proofErr w:type="spellEnd"/>
      <w:r w:rsidRPr="00BD4160">
        <w:rPr>
          <w:rFonts w:ascii="Times New Roman" w:hAnsi="Times New Roman" w:cs="Times New Roman"/>
          <w:sz w:val="28"/>
          <w:szCs w:val="28"/>
          <w:lang w:val="uk-UA"/>
        </w:rPr>
        <w:t xml:space="preserve"> Джордж зумів запобігти кільком великим страйкам, виступивши посередником на </w:t>
      </w:r>
      <w:r w:rsidRPr="00BD416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переговорах між підприємцями і робітниками. За його ініціативою в 1906 р. парламент заборонив промисловцям висувати тред-юніонам позови щодо збитків від страйків, а згодом створено королівську (державну) комісію для посередництва у трудових конфліктах на виробництві. Головного значення </w:t>
      </w:r>
      <w:proofErr w:type="spellStart"/>
      <w:r w:rsidRPr="00BD4160">
        <w:rPr>
          <w:rFonts w:ascii="Times New Roman" w:hAnsi="Times New Roman" w:cs="Times New Roman"/>
          <w:sz w:val="28"/>
          <w:szCs w:val="28"/>
          <w:lang w:val="uk-UA"/>
        </w:rPr>
        <w:t>Ллойд</w:t>
      </w:r>
      <w:proofErr w:type="spellEnd"/>
      <w:r w:rsidRPr="00BD4160">
        <w:rPr>
          <w:rFonts w:ascii="Times New Roman" w:hAnsi="Times New Roman" w:cs="Times New Roman"/>
          <w:sz w:val="28"/>
          <w:szCs w:val="28"/>
          <w:lang w:val="uk-UA"/>
        </w:rPr>
        <w:t xml:space="preserve"> Джордж надавав проведенню соціальних реформ, узявшись за цю справу з властивою йому рішучістю й енергією. Адже від голосів робітників-виборців тепер залежало майбутнє його партії. У 1907 р. ліберали провели через парламент новий закон про компенсацію при нещасливих випадках на виробництві. У 1908 р. було запроваджено 8-годинний робочий день для гірників і встановлено пенсії для робітників з 70-літнього віку. У 1909 р. в Англії було законодавчо встановлено мінімум заробітної плати, а в 1911 р. запроваджено державне соціальне страхування за хворобою, інвалідністю і безробіттям. Кошти для страхування надходили з державного бюджету, вносилися підприємцями і самими робітниками. Пост міністра фінансів, зайнятий у 1908 р. в уряді Г. </w:t>
      </w:r>
      <w:proofErr w:type="spellStart"/>
      <w:r w:rsidRPr="00BD4160">
        <w:rPr>
          <w:rFonts w:ascii="Times New Roman" w:hAnsi="Times New Roman" w:cs="Times New Roman"/>
          <w:sz w:val="28"/>
          <w:szCs w:val="28"/>
          <w:lang w:val="uk-UA"/>
        </w:rPr>
        <w:t>Асквіта</w:t>
      </w:r>
      <w:proofErr w:type="spellEnd"/>
      <w:r w:rsidRPr="00BD4160">
        <w:rPr>
          <w:rFonts w:ascii="Times New Roman" w:hAnsi="Times New Roman" w:cs="Times New Roman"/>
          <w:sz w:val="28"/>
          <w:szCs w:val="28"/>
          <w:lang w:val="uk-UA"/>
        </w:rPr>
        <w:t xml:space="preserve">, дозволив </w:t>
      </w:r>
      <w:proofErr w:type="spellStart"/>
      <w:r w:rsidRPr="00BD4160">
        <w:rPr>
          <w:rFonts w:ascii="Times New Roman" w:hAnsi="Times New Roman" w:cs="Times New Roman"/>
          <w:sz w:val="28"/>
          <w:szCs w:val="28"/>
          <w:lang w:val="uk-UA"/>
        </w:rPr>
        <w:t>Ллойд</w:t>
      </w:r>
      <w:proofErr w:type="spellEnd"/>
      <w:r w:rsidRPr="00BD4160">
        <w:rPr>
          <w:rFonts w:ascii="Times New Roman" w:hAnsi="Times New Roman" w:cs="Times New Roman"/>
          <w:sz w:val="28"/>
          <w:szCs w:val="28"/>
          <w:lang w:val="uk-UA"/>
        </w:rPr>
        <w:t xml:space="preserve"> Джорджеві активніше впливати на політику уряду. Але перший же проект бюджету, поданий ним до парламенту, зіткнувся з лютим опором консерваторів. Проект передбачав значне збільшення податків із заможних верств населення для фінансування зростаючих військових видатків та нових соціальних програм і зачіпав насамперед інтереси великих землевласників. Боротьба навколо бюджету втягнула уряд лібералів у затяжний конфлікт з палатою лордів, який закінчився 1911 р. прийняттям нового закону про парламент. Повноваження верхньої палати було значно обмежено, вона взагалі позбавилася права втручатися в бюджетні питання. Інші законопроекти вона могла затримувати лише двічі; якщо ж палата громад приймала їх утретє, вони ставали законами і без </w:t>
      </w:r>
      <w:r w:rsidRPr="00BD416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5614035</wp:posOffset>
            </wp:positionV>
            <wp:extent cx="6219825" cy="3619500"/>
            <wp:effectExtent l="0" t="0" r="9525" b="0"/>
            <wp:wrapTight wrapText="bothSides">
              <wp:wrapPolygon edited="0">
                <wp:start x="0" y="0"/>
                <wp:lineTo x="0" y="21486"/>
                <wp:lineTo x="21567" y="21486"/>
                <wp:lineTo x="21567" y="0"/>
                <wp:lineTo x="0" y="0"/>
              </wp:wrapPolygon>
            </wp:wrapTight>
            <wp:docPr id="2" name="Рисунок 2" descr="Презентація &quot;Велика Британія в ХІХ ст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quot;Велика Британія в ХІХ ст.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160">
        <w:rPr>
          <w:rFonts w:ascii="Times New Roman" w:hAnsi="Times New Roman" w:cs="Times New Roman"/>
          <w:sz w:val="28"/>
          <w:szCs w:val="28"/>
          <w:lang w:val="uk-UA"/>
        </w:rPr>
        <w:t>санкції лордів.</w:t>
      </w:r>
    </w:p>
    <w:p w:rsidR="00BD4160" w:rsidRPr="00BD4160" w:rsidRDefault="00BD4160" w:rsidP="00BD416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43042F" w:rsidRDefault="0043042F" w:rsidP="0043042F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прочитати пар.20, </w:t>
      </w:r>
      <w:proofErr w:type="spellStart"/>
      <w:r w:rsidRPr="0043042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стор</w:t>
      </w:r>
      <w:proofErr w:type="spellEnd"/>
      <w:r w:rsidRPr="0043042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 127 № 9 – письмово.</w:t>
      </w:r>
    </w:p>
    <w:p w:rsidR="00F7204F" w:rsidRDefault="00F7204F" w:rsidP="0043042F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F7204F" w:rsidRPr="00F7204F" w:rsidRDefault="00F7204F" w:rsidP="00F7204F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Human</w:t>
      </w:r>
      <w:proofErr w:type="spellEnd"/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,  </w:t>
      </w:r>
    </w:p>
    <w:p w:rsidR="00F7204F" w:rsidRPr="00F7204F" w:rsidRDefault="00F7204F" w:rsidP="00F7204F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або </w:t>
      </w:r>
      <w:proofErr w:type="spellStart"/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вайбер</w:t>
      </w:r>
      <w:proofErr w:type="spellEnd"/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097-880-70-81, або на </w:t>
      </w:r>
      <w:proofErr w:type="spellStart"/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адресу </w:t>
      </w:r>
      <w:hyperlink r:id="rId8" w:history="1">
        <w:r w:rsidRPr="00EB745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F7204F" w:rsidRPr="0043042F" w:rsidRDefault="00F7204F" w:rsidP="0043042F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380AB4"/>
    <w:rsid w:val="0043042F"/>
    <w:rsid w:val="005309DE"/>
    <w:rsid w:val="005C7090"/>
    <w:rsid w:val="00637825"/>
    <w:rsid w:val="0064129E"/>
    <w:rsid w:val="00BD4160"/>
    <w:rsid w:val="00D77951"/>
    <w:rsid w:val="00F7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youtu.be/NFTA9ygouB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2023-01-05T18:42:00Z</dcterms:created>
  <dcterms:modified xsi:type="dcterms:W3CDTF">2023-01-06T19:47:00Z</dcterms:modified>
</cp:coreProperties>
</file>