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00E41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2023 р.</w:t>
      </w: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Клас 9 -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</w:t>
      </w:r>
      <w:bookmarkStart w:id="0" w:name="_GoBack"/>
      <w:bookmarkEnd w:id="0"/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.</w:t>
      </w: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5E16D6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металургійного виробництва в господарстві. Сучасні технології виробництва чавуну й сталі. Комбінування в чорній металургії. Сучасні чинники розміщення підприємств чорної металургії. Кольорова металургія. Особливості технології виробництва та чинники розміщення підприємств з виплавки міді, алюмінію, титану.</w:t>
      </w:r>
      <w:r w:rsidRPr="005E16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E00E41" w:rsidRPr="005C5F45" w:rsidRDefault="00E00E41" w:rsidP="00E00E41">
      <w:pPr>
        <w:pStyle w:val="Pa41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hAnsi="Times New Roman"/>
          <w:b/>
          <w:sz w:val="28"/>
          <w:szCs w:val="28"/>
          <w:lang w:val="uk-UA"/>
        </w:rPr>
        <w:t>Мета уроку</w:t>
      </w:r>
      <w:r w:rsidRPr="005E16D6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5E16D6">
        <w:rPr>
          <w:rFonts w:ascii="Times New Roman" w:hAnsi="Times New Roman"/>
          <w:color w:val="000000"/>
          <w:sz w:val="28"/>
          <w:szCs w:val="28"/>
          <w:lang w:val="uk-UA"/>
        </w:rPr>
        <w:t>називати види чорних і кольорових металів, розуміють вплив сировинного, паливного, електроенергетичного, транспортного, споживчого, екологічного чинників на розміщення металургійних комбінатів; оцінюють наслідки впливу металургійного виробництва на довкілля та здоров’я населення.</w:t>
      </w:r>
    </w:p>
    <w:p w:rsidR="00E00E41" w:rsidRPr="005E16D6" w:rsidRDefault="00E00E41" w:rsidP="00E00E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Опорний конспект 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Металургія та її значення.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Металургія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 група галузей, що виробляють метали та їх сплави, а та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кож надають їм певної форми — виробляють прокат. Металургія об’єднує чор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ну й кольорову металургію. Її основна продукція (чорні й кольорові метали)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є сировиною для машинобудування, використовується в будівництві й на тран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спорті, а також для виробництва товарів широкого вжитку для населення.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Чорна металургія. Сучасні технології виробництва чавуну й сталі.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Охоплює видобуток і збагачення залізної руди, спікання її в агломерат, ви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робництво коксу, вогнетривів, виплавку чавуну, сталі, виробництво прокату й виробів подальшої переробки.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 частку чорних металів припадає близько 90 % виробленої металопродукції. Способи виплавляння: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доменно-мартеновський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(традиційний) — тривалість безперервного технологічного процесу 6–12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год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, великі витрати палива,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неекологічність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; киснево-конверторний (більш прогресивний) — більш еконо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мічний, не потребує додаткового палива у вигляді природного газу, дає можливість контролювати кількість та якість сталі, процес триває до 50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хв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; електроплавильний (найефективніший) — дозволяє отримувати найякіснішу сталь, набагато менше забруднює навколишнє середовище.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Комбінування в чорній металургії.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 підприємствах чорної металургії організований ланцюжок різних техно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логічних процесів від видобутку руди до виробництва кінцевої продукції (прокату). Головною формою організації виробництва є комбінування. Залежно від поєднання технологічних процесів розрізняють підприємства: 1) повного циклу — </w:t>
      </w:r>
      <w:r w:rsidRPr="005E16D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комбінати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(руда — чавун — сталь — прокат); 2) неповного циклу — </w:t>
      </w:r>
      <w:r w:rsidRPr="005E16D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переробні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у вигляді окремих виробництв (сталь — прокат, виробництво феросплавів, електрометалургія).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Чинники розміщення підприємств чорної металургії.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>Впливають декілька чинників: сировинний (близькість до родовищ руди), паливний (наявність джерела коксівного вугілля), транспортний (насамперед важливий для підприємств, що працюють на привізній сировині), екологічний (доменно-мартенівський спосіб є особливо небезпечним для навколишнього се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редовища); споживчий (наявність споживачів сталі — крупних машинобудівних підприємств).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Кольорова металургія. Особливості технології виробництва кольорових металів.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>Кольорова металургія</w:t>
      </w:r>
      <w:r w:rsidRPr="005E16D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галузь промисловості, яка містить видобуток руди, її збагачення й виробництво різноманітних кольорових металів та їх сплавів.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Особливості сировини: 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1) бідність руд на вміст корисного компоненту (інколи менше ніж 1 %) — це зумовлює необхідність їх збагачення; 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2) комплексність (наявність у руді кількох металів) — виникає необхідність використання попутних компонентів; </w:t>
      </w:r>
    </w:p>
    <w:p w:rsidR="00E00E41" w:rsidRPr="005E16D6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3) виробництво кольорових металів є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енергомістким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Зазначені особливості визначають чинники розміщення підприємств кольорової промисловості, серед яких основними є сировинний та паливно-енергетичний.</w:t>
      </w:r>
    </w:p>
    <w:p w:rsidR="00E00E41" w:rsidRPr="00A42C13" w:rsidRDefault="00E00E41" w:rsidP="00E00E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Гірничозбагачувальні комбінати тяжіють до районів видобутку руди, а також орієнтуються на водні ресурси (для збагачення руд потрібно багато води). Металургійні заводи, що виплавляють важкі кольорові метали з концентратів (мідь, свинець, цинк), розміщують переважно поблизу паливних баз, а підприємства з виплавки легких металів (алюміній, титан) — поблизу джерел дешевої електроенергії.</w:t>
      </w:r>
    </w:p>
    <w:p w:rsidR="00E00E41" w:rsidRPr="009515A1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515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23 підручника.</w:t>
      </w:r>
    </w:p>
    <w:p w:rsidR="00E00E41" w:rsidRPr="00362B81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відео урок за посиланням: </w:t>
      </w:r>
      <w:hyperlink r:id="rId5" w:history="1">
        <w:r w:rsidRPr="008133C8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https://www.youtube.com/watch?v=DT3ix5m5sVA</w:t>
        </w:r>
      </w:hyperlink>
      <w:r w:rsidRPr="00362B8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0E41" w:rsidRPr="005E16D6" w:rsidRDefault="00E00E41" w:rsidP="00E00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0E41" w:rsidRPr="005E16D6" w:rsidRDefault="00E00E41" w:rsidP="00E00E41">
      <w:pPr>
        <w:spacing w:after="0" w:line="240" w:lineRule="auto"/>
        <w:rPr>
          <w:sz w:val="28"/>
          <w:szCs w:val="28"/>
          <w:lang w:val="uk-UA"/>
        </w:rPr>
      </w:pPr>
    </w:p>
    <w:p w:rsidR="000E4B8E" w:rsidRPr="00E00E41" w:rsidRDefault="000E4B8E">
      <w:pPr>
        <w:rPr>
          <w:lang w:val="uk-UA"/>
        </w:rPr>
      </w:pPr>
    </w:p>
    <w:sectPr w:rsidR="000E4B8E" w:rsidRPr="00E0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C9"/>
    <w:rsid w:val="000E4B8E"/>
    <w:rsid w:val="00421FC9"/>
    <w:rsid w:val="00E0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E41"/>
    <w:rPr>
      <w:color w:val="0000FF" w:themeColor="hyperlink"/>
      <w:u w:val="single"/>
    </w:rPr>
  </w:style>
  <w:style w:type="paragraph" w:customStyle="1" w:styleId="Pa41">
    <w:name w:val="Pa41"/>
    <w:basedOn w:val="a"/>
    <w:next w:val="a"/>
    <w:uiPriority w:val="99"/>
    <w:rsid w:val="00E00E41"/>
    <w:pPr>
      <w:autoSpaceDE w:val="0"/>
      <w:autoSpaceDN w:val="0"/>
      <w:adjustRightInd w:val="0"/>
      <w:spacing w:after="0" w:line="181" w:lineRule="atLeast"/>
    </w:pPr>
    <w:rPr>
      <w:rFonts w:ascii="Myriad Pro" w:eastAsia="Calibri" w:hAnsi="Myriad Pro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E41"/>
    <w:rPr>
      <w:color w:val="0000FF" w:themeColor="hyperlink"/>
      <w:u w:val="single"/>
    </w:rPr>
  </w:style>
  <w:style w:type="paragraph" w:customStyle="1" w:styleId="Pa41">
    <w:name w:val="Pa41"/>
    <w:basedOn w:val="a"/>
    <w:next w:val="a"/>
    <w:uiPriority w:val="99"/>
    <w:rsid w:val="00E00E41"/>
    <w:pPr>
      <w:autoSpaceDE w:val="0"/>
      <w:autoSpaceDN w:val="0"/>
      <w:adjustRightInd w:val="0"/>
      <w:spacing w:after="0" w:line="181" w:lineRule="atLeast"/>
    </w:pPr>
    <w:rPr>
      <w:rFonts w:ascii="Myriad Pro" w:eastAsia="Calibri" w:hAnsi="Myriad Pr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T3ix5m5s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2023-01-09T10:25:00Z</dcterms:created>
  <dcterms:modified xsi:type="dcterms:W3CDTF">2023-01-09T10:26:00Z</dcterms:modified>
</cp:coreProperties>
</file>