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28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.09.2022 р.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Клас 9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А</w:t>
      </w:r>
      <w:bookmarkStart w:id="0" w:name="_GoBack"/>
      <w:bookmarkEnd w:id="0"/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 Н.М.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>Світове господарство (світова економіка), світовий ринок. Поняття «спеціалізація території», «міжнародний поділ праці».</w:t>
      </w:r>
    </w:p>
    <w:p w:rsidR="005605D5" w:rsidRPr="00EC6D19" w:rsidRDefault="005605D5" w:rsidP="005605D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A0759">
        <w:rPr>
          <w:rFonts w:ascii="Times New Roman" w:eastAsia="Calibri" w:hAnsi="Times New Roman" w:cs="Times New Roman"/>
          <w:spacing w:val="-5"/>
          <w:sz w:val="28"/>
          <w:szCs w:val="28"/>
          <w:lang w:val="uk-UA" w:eastAsia="uk-UA"/>
        </w:rPr>
        <w:t xml:space="preserve">поглиблення та систематизація знань про </w:t>
      </w:r>
      <w:r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світове господарство</w:t>
      </w:r>
      <w:r w:rsidRPr="00EA0759">
        <w:rPr>
          <w:rFonts w:ascii="Times New Roman" w:eastAsia="Calibri" w:hAnsi="Times New Roman" w:cs="Times New Roman"/>
          <w:spacing w:val="-5"/>
          <w:sz w:val="28"/>
          <w:szCs w:val="28"/>
          <w:lang w:val="uk-UA" w:eastAsia="uk-UA"/>
        </w:rPr>
        <w:t xml:space="preserve">; </w:t>
      </w:r>
      <w:r w:rsidRPr="00EA0759"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  <w:t xml:space="preserve">формування знань про </w:t>
      </w:r>
      <w:r w:rsidRPr="00EA075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поняття «спеціалізація території», «міжнародний поділ праці»</w:t>
      </w:r>
      <w:r w:rsidRPr="00EA0759">
        <w:rPr>
          <w:rFonts w:ascii="Times New Roman" w:eastAsia="Calibri" w:hAnsi="Times New Roman" w:cs="Times New Roman"/>
          <w:spacing w:val="-4"/>
          <w:sz w:val="28"/>
          <w:szCs w:val="28"/>
          <w:lang w:val="uk-UA" w:eastAsia="uk-UA"/>
        </w:rPr>
        <w:t>; пояснити учням про типи економічних систем.</w:t>
      </w:r>
    </w:p>
    <w:p w:rsidR="005605D5" w:rsidRPr="00EA0759" w:rsidRDefault="005605D5" w:rsidP="005605D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5605D5" w:rsidRPr="00EA0759" w:rsidRDefault="005605D5" w:rsidP="005605D5">
      <w:pPr>
        <w:shd w:val="clear" w:color="auto" w:fill="FFFFFF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</w:pPr>
      <w:r w:rsidRPr="0023683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      </w:t>
      </w:r>
      <w:r w:rsidRPr="00EA0759">
        <w:rPr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Світове господарство  </w:t>
      </w:r>
      <w:r w:rsidRPr="00EA0759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— це сукупність взаємодіючих на</w:t>
      </w:r>
      <w:r w:rsidRPr="00EA0759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</w:r>
      <w:r w:rsidRPr="00EA0759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ціональних господарств країн світу, яка функціонує на основі міжна</w:t>
      </w:r>
      <w:r w:rsidRPr="00EA0759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  <w:t>родного поділу праці. Найважливішу роль в об'єднанні країн у світову господарську систему відіграють міжнародні економічні зв'язки. Вони </w:t>
      </w:r>
      <w:r w:rsidRPr="00EA0759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t>виражаються рухом товарів, послуг, капіталів, робочої сили, інфор</w:t>
      </w:r>
      <w:r w:rsidRPr="00EA0759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shd w:val="clear" w:color="auto" w:fill="FFFFFF"/>
          <w:lang w:val="uk-UA" w:eastAsia="uk-UA"/>
        </w:rPr>
        <w:softHyphen/>
        <w:t>мації між країнами, регіонами й частинами світу.</w:t>
      </w:r>
    </w:p>
    <w:p w:rsidR="005605D5" w:rsidRPr="00FB7D07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  <w:lang w:val="uk-UA" w:eastAsia="ru-RU"/>
        </w:rPr>
        <w:t>Міжнародний поділ праці</w:t>
      </w:r>
      <w:r w:rsidRPr="00FB7D07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полягає у спеціалізації окремих кра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softHyphen/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їн на виробництві певних видів готової продукції, її частин, а також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послуг і в подальшому товарному обміні ними на світових ринках.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"Обличчя" країни у міжнародному поділі праці визначають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галузі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міжнародної спеціалізації,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продукція яких значною мірою зорієнтована на</w:t>
      </w:r>
      <w:r w:rsidRPr="00FB7D07">
        <w:rPr>
          <w:rFonts w:ascii="Times New Roman" w:eastAsia="Calibri" w:hAnsi="Times New Roman" w:cs="Times New Roman"/>
          <w:spacing w:val="3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9"/>
          <w:sz w:val="28"/>
          <w:szCs w:val="28"/>
          <w:bdr w:val="none" w:sz="0" w:space="0" w:color="auto" w:frame="1"/>
          <w:lang w:val="uk-UA" w:eastAsia="ru-RU"/>
        </w:rPr>
        <w:t>експорт (вивезення в Інші країни).</w:t>
      </w:r>
    </w:p>
    <w:p w:rsidR="005605D5" w:rsidRPr="00FB7D07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На формування географічного поділу праці впливають різноманітні чинники, які можна згрупувати у три групи:</w:t>
      </w:r>
    </w:p>
    <w:p w:rsidR="005605D5" w:rsidRPr="00FB7D07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1)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географічне положення країн.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Наприклад, приморські країни спе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ціалізуються на морському рибальстві, приморські "вузлові" країни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на обслуговуванні світової морської торгівлі (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Сінгапур, Кіпр, Панама,</w:t>
      </w:r>
      <w:r w:rsidRPr="00FB7D07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pacing w:val="5"/>
          <w:sz w:val="28"/>
          <w:szCs w:val="28"/>
          <w:bdr w:val="none" w:sz="0" w:space="0" w:color="auto" w:frame="1"/>
          <w:lang w:val="uk-UA" w:eastAsia="ru-RU"/>
        </w:rPr>
        <w:t>Греція</w:t>
      </w:r>
      <w:r w:rsidRPr="00FB7D07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), внутрішньоконтинентальні європейські країни — на міжнарод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них транзитних перевезеннях сухопутним транспортом;</w:t>
      </w:r>
    </w:p>
    <w:p w:rsidR="005605D5" w:rsidRPr="00FB7D07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2)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природно-ресурсна база.</w:t>
      </w:r>
      <w:r w:rsidRPr="00FB7D07">
        <w:rPr>
          <w:rFonts w:ascii="Times New Roman" w:eastAsia="Calibri" w:hAnsi="Times New Roman" w:cs="Times New Roman"/>
          <w:iCs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Визначає спеціалізацію країн на галузях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добувної промисловості, сільського і лісового господарства, лікувально-санаторного господарства, відпочинку і туризму;</w:t>
      </w:r>
    </w:p>
    <w:p w:rsidR="005605D5" w:rsidRPr="00FB7D07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FB7D07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3)   </w:t>
      </w:r>
      <w:r w:rsidRPr="00FB7D07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iCs/>
          <w:sz w:val="28"/>
          <w:szCs w:val="28"/>
          <w:bdr w:val="none" w:sz="0" w:space="0" w:color="auto" w:frame="1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b/>
          <w:bCs/>
          <w:iCs/>
          <w:sz w:val="28"/>
          <w:szCs w:val="28"/>
          <w:bdr w:val="none" w:sz="0" w:space="0" w:color="auto" w:frame="1"/>
          <w:lang w:val="uk-UA" w:eastAsia="ru-RU"/>
        </w:rPr>
        <w:t>соціально-економічні умови.</w:t>
      </w:r>
      <w:r w:rsidRPr="00FB7D07">
        <w:rPr>
          <w:rFonts w:ascii="Times New Roman" w:eastAsia="Calibri" w:hAnsi="Times New Roman" w:cs="Times New Roman"/>
          <w:iCs/>
          <w:spacing w:val="4"/>
          <w:sz w:val="28"/>
          <w:szCs w:val="28"/>
          <w:lang w:val="uk-UA" w:eastAsia="ru-RU"/>
        </w:rPr>
        <w:t> </w:t>
      </w:r>
      <w:r w:rsidRPr="00FB7D07">
        <w:rPr>
          <w:rFonts w:ascii="Times New Roman" w:eastAsia="Calibri" w:hAnsi="Times New Roman" w:cs="Times New Roman"/>
          <w:spacing w:val="4"/>
          <w:sz w:val="28"/>
          <w:szCs w:val="28"/>
          <w:bdr w:val="none" w:sz="0" w:space="0" w:color="auto" w:frame="1"/>
          <w:lang w:val="uk-UA" w:eastAsia="ru-RU"/>
        </w:rPr>
        <w:t>Різноманітні галузі спеціалізації фор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муються під впливом історичних особливостей розвитку країн, націо</w:t>
      </w:r>
      <w:r w:rsidRPr="00FB7D07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нальних і релігійних традицій населення, наявності масових або квалі</w:t>
      </w:r>
      <w:r w:rsidRPr="00FB7D07">
        <w:rPr>
          <w:rFonts w:ascii="Times New Roman" w:eastAsia="Calibri" w:hAnsi="Times New Roman" w:cs="Times New Roman"/>
          <w:spacing w:val="8"/>
          <w:sz w:val="28"/>
          <w:szCs w:val="28"/>
          <w:bdr w:val="none" w:sz="0" w:space="0" w:color="auto" w:frame="1"/>
          <w:lang w:val="uk-UA" w:eastAsia="ru-RU"/>
        </w:rPr>
        <w:t>фікованих трудових ресурсів, нагромадження капіталів, науково-тех</w:t>
      </w:r>
      <w:r w:rsidRPr="00FB7D07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нічного прогресу, впровадження нових технологій тощо.</w:t>
      </w:r>
    </w:p>
    <w:p w:rsidR="005605D5" w:rsidRPr="00DE5E03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5E0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Світове господарство</w:t>
      </w:r>
      <w:r w:rsidRPr="00DE5E03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  </w:t>
      </w:r>
      <w:r w:rsidRPr="00DE5E03">
        <w:rPr>
          <w:rFonts w:ascii="Times New Roman" w:eastAsia="Calibri" w:hAnsi="Times New Roman" w:cs="Times New Roman"/>
          <w:sz w:val="28"/>
          <w:szCs w:val="28"/>
          <w:bdr w:val="none" w:sz="0" w:space="0" w:color="auto" w:frame="1"/>
          <w:lang w:val="uk-UA" w:eastAsia="ru-RU"/>
        </w:rPr>
        <w:t>— це сукупність взаємодіючих на</w:t>
      </w:r>
      <w:r w:rsidRPr="00DE5E03">
        <w:rPr>
          <w:rFonts w:ascii="Times New Roman" w:eastAsia="Calibri" w:hAnsi="Times New Roman" w:cs="Times New Roman"/>
          <w:spacing w:val="5"/>
          <w:sz w:val="28"/>
          <w:szCs w:val="28"/>
          <w:bdr w:val="none" w:sz="0" w:space="0" w:color="auto" w:frame="1"/>
          <w:lang w:val="uk-UA" w:eastAsia="ru-RU"/>
        </w:rPr>
        <w:t>ціональних господарств країн світу, яка функціонує на основі міжнародного поділу праці.</w:t>
      </w:r>
    </w:p>
    <w:p w:rsidR="005605D5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</w:pPr>
      <w:r w:rsidRPr="00DE5E03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Міжнародний поділ праці</w:t>
      </w:r>
      <w:r w:rsidRPr="00DE5E03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 </w:t>
      </w:r>
      <w:r w:rsidRPr="00DE5E03">
        <w:rPr>
          <w:rFonts w:ascii="Times New Roman" w:eastAsia="Calibri" w:hAnsi="Times New Roman" w:cs="Times New Roman"/>
          <w:spacing w:val="3"/>
          <w:sz w:val="28"/>
          <w:szCs w:val="28"/>
          <w:bdr w:val="none" w:sz="0" w:space="0" w:color="auto" w:frame="1"/>
          <w:lang w:val="uk-UA" w:eastAsia="ru-RU"/>
        </w:rPr>
        <w:t>полягає у спеціалізації окремих кра</w:t>
      </w:r>
      <w:r w:rsidRPr="00DE5E03">
        <w:rPr>
          <w:rFonts w:ascii="Times New Roman" w:eastAsia="Calibri" w:hAnsi="Times New Roman" w:cs="Times New Roman"/>
          <w:spacing w:val="7"/>
          <w:sz w:val="28"/>
          <w:szCs w:val="28"/>
          <w:bdr w:val="none" w:sz="0" w:space="0" w:color="auto" w:frame="1"/>
          <w:lang w:val="uk-UA" w:eastAsia="ru-RU"/>
        </w:rPr>
        <w:t>їн на виробництві певних видів готової продукції, її частин, а також</w:t>
      </w:r>
      <w:r w:rsidRPr="00DE5E03">
        <w:rPr>
          <w:rFonts w:ascii="Times New Roman" w:eastAsia="Calibri" w:hAnsi="Times New Roman" w:cs="Times New Roman"/>
          <w:spacing w:val="7"/>
          <w:sz w:val="28"/>
          <w:szCs w:val="28"/>
          <w:lang w:val="uk-UA" w:eastAsia="ru-RU"/>
        </w:rPr>
        <w:t> </w:t>
      </w:r>
      <w:r w:rsidRPr="00DE5E03">
        <w:rPr>
          <w:rFonts w:ascii="Times New Roman" w:eastAsia="Calibri" w:hAnsi="Times New Roman" w:cs="Times New Roman"/>
          <w:spacing w:val="6"/>
          <w:sz w:val="28"/>
          <w:szCs w:val="28"/>
          <w:bdr w:val="none" w:sz="0" w:space="0" w:color="auto" w:frame="1"/>
          <w:lang w:val="uk-UA" w:eastAsia="ru-RU"/>
        </w:rPr>
        <w:t>послуг і в подальшому товарному обміні ними на світових ринках.</w:t>
      </w:r>
    </w:p>
    <w:p w:rsidR="005605D5" w:rsidRPr="00EA0759" w:rsidRDefault="005605D5" w:rsidP="005605D5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ДОМАШНЄ ЗАВДАННЯ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6  підручника.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75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EA0759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https://www.youtube.com/watch?v=gmTCssAm0EA</w:t>
        </w:r>
      </w:hyperlink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lang w:val="uk-UA"/>
        </w:rPr>
        <w:t xml:space="preserve">- Виконати письмово самостійну   роботу в робочому зошиті </w:t>
      </w:r>
    </w:p>
    <w:p w:rsidR="005605D5" w:rsidRPr="002A4567" w:rsidRDefault="005605D5" w:rsidP="005605D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1. Сукупність умов і ресурсів, необхідних для вибору найбільш вигідного місця розташування певного господарського об'єкта або групи об'єктів</w:t>
      </w:r>
    </w:p>
    <w:p w:rsidR="005605D5" w:rsidRPr="00E203D9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сектори економіки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форми організації виробництва</w:t>
      </w:r>
    </w:p>
    <w:p w:rsidR="005605D5" w:rsidRPr="00E203D9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чинники розміщення виробництва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методи розміщення виробництва</w:t>
      </w:r>
    </w:p>
    <w:p w:rsidR="005605D5" w:rsidRPr="00E203D9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2.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розміщення яких галузей промисловості має важливе значення </w:t>
      </w:r>
      <w:r w:rsidRPr="00E203D9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сировинний чинник 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( 3 правильні відповіді) </w:t>
      </w:r>
    </w:p>
    <w:p w:rsidR="005605D5" w:rsidRPr="00E203D9" w:rsidRDefault="005605D5" w:rsidP="005605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автомобілебудування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чорна металургія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лісопильна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атомна енергетика</w:t>
      </w:r>
    </w:p>
    <w:p w:rsidR="005605D5" w:rsidRPr="00E203D9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електроніка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Ж)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легка промисловість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З)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цукрова</w:t>
      </w:r>
    </w:p>
    <w:p w:rsidR="005605D5" w:rsidRPr="00E203D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3. Для розміщення підприємств чорної металургії важливе значення мають</w:t>
      </w:r>
    </w:p>
    <w:p w:rsidR="005605D5" w:rsidRPr="00E203D9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сировинний чинник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Б)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військово-стратегічний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 чинник</w:t>
      </w:r>
    </w:p>
    <w:p w:rsidR="005605D5" w:rsidRPr="00E203D9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працересурсний чинник (трудові ресурси)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Д)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науковий чинник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Ж)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водний чинник</w:t>
      </w:r>
    </w:p>
    <w:p w:rsidR="005605D5" w:rsidRPr="00E203D9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203D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> 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З) </w:t>
      </w:r>
      <w:r w:rsidRPr="00E203D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 чинник</w:t>
      </w:r>
    </w:p>
    <w:p w:rsidR="005605D5" w:rsidRPr="00C6297C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4. Для розміщення і розвитку рослинництва головним чинником є</w:t>
      </w:r>
    </w:p>
    <w:p w:rsidR="005605D5" w:rsidRPr="00C6297C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працересурсний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транспортний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природних умов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C629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</w:p>
    <w:p w:rsidR="005605D5" w:rsidRPr="000E047C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5. Для розташування гідроелектростанцій (ГЕС) вирішальне значення має чинник</w:t>
      </w:r>
    </w:p>
    <w:p w:rsidR="005605D5" w:rsidRPr="000E047C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екологічний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споживчий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науковий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0E04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водний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6. Найбільш яскравим прикладом виробництв, для яких велике значення має науковий чинник, є</w:t>
      </w:r>
    </w:p>
    <w:p w:rsidR="005605D5" w:rsidRPr="002B4976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металургія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автомобілебудування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IT-індустрія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 </w:t>
      </w:r>
      <w:r w:rsidRPr="002B4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енергетика</w:t>
      </w:r>
    </w:p>
    <w:p w:rsidR="005605D5" w:rsidRPr="004F719A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7. Зосередження виробництва на великих підприємствах або значної кількості підприємств однієї або суміжнихвидів господарської діяльності на обмеженій території – це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концентрація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дисперсія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8. Поділ праці за видами продукції, який може відбуватися як на окремих підприємствах так і на територіях, де вони розташовані</w:t>
      </w:r>
    </w:p>
    <w:p w:rsidR="005605D5" w:rsidRPr="004F719A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Г)</w:t>
      </w:r>
      <w:r w:rsidRPr="004F719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дисперсія</w:t>
      </w:r>
    </w:p>
    <w:p w:rsidR="005605D5" w:rsidRPr="00F55517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9.Виробничі зв'язки підприємств із метою спільного виробництва кінцевої продукції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агломерування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</w:p>
    <w:p w:rsidR="005605D5" w:rsidRPr="00F55517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10. Процес інтеграції різних виробництв на основі комплексного використання сировини або відходів виробництва, спільної виробничої та соціальної інфраструктури</w:t>
      </w:r>
    </w:p>
    <w:p w:rsidR="005605D5" w:rsidRPr="00F55517" w:rsidRDefault="005605D5" w:rsidP="005605D5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спеціалізація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кооперування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комбінування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Г) </w:t>
      </w:r>
      <w:r w:rsidRPr="00F5551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концентрація</w:t>
      </w:r>
    </w:p>
    <w:p w:rsidR="005605D5" w:rsidRPr="004F6788" w:rsidRDefault="005605D5" w:rsidP="005605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11.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Сукупність розташованих наподалік один від одного промислових центрів, що мають загальну інфраструктуру і тісні виробничі зв'язки </w:t>
      </w:r>
    </w:p>
    <w:p w:rsidR="005605D5" w:rsidRPr="00EA0759" w:rsidRDefault="005605D5" w:rsidP="005605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пункт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центр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промисловий вузол</w:t>
      </w: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</w:t>
      </w:r>
    </w:p>
    <w:p w:rsidR="005605D5" w:rsidRPr="00EA0759" w:rsidRDefault="005605D5" w:rsidP="005605D5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A075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Г) </w:t>
      </w:r>
      <w:r w:rsidRPr="004F678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промислова агломерація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0759">
        <w:rPr>
          <w:rFonts w:ascii="Times New Roman" w:hAnsi="Times New Roman" w:cs="Times New Roman"/>
          <w:sz w:val="28"/>
          <w:szCs w:val="28"/>
          <w:lang w:val="uk-UA"/>
        </w:rPr>
        <w:t>-Виконану роботу надіслати  на платформу  HUMAN,  додаток Viber, пошта  Gmail .</w:t>
      </w: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05D5" w:rsidRPr="00EA0759" w:rsidRDefault="005605D5" w:rsidP="005605D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5605D5" w:rsidRDefault="005605D5">
      <w:pPr>
        <w:rPr>
          <w:lang w:val="uk-UA"/>
        </w:rPr>
      </w:pPr>
    </w:p>
    <w:sectPr w:rsidR="009E4D3B" w:rsidRPr="0056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C6D"/>
    <w:rsid w:val="000A1C6D"/>
    <w:rsid w:val="005605D5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5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5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5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gmTCssAm0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2022-09-22T13:44:00Z</dcterms:created>
  <dcterms:modified xsi:type="dcterms:W3CDTF">2022-09-22T14:47:00Z</dcterms:modified>
</cp:coreProperties>
</file>