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Микола Васильович Гоголь. Зрілий етап життя і творчості письменника.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Розширити уявлення про життєвий та творчий шлях письменника, визначити вплив української культури на розвиток його творчості.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Схарактеризуйте образ Гулівера як втілення концепції нової людини.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вам відомо про життя і творчість М. Гоголя?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Які твори письменника ми вивчали?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М. В. Гоголь належить до найбільш оригінальних письменників усіх часів. Його ім'я ставлять поруч із іменами Шекспіра, Сервантеса, Данте.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Довкола життя та творчості Гоголя і донині ведуться суперечки і народжуються найрізноманітніші версії... Життя Гоголя оповите таємницями, парадоксами.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Штрихи до портрета Миколи Гоголя.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М. В. Гоголь походив із роду славних українських козаків. Народився на Полтавщині в родині поміщика.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Освіту хлопець здобував упродовж 1821-1828 рр. в елітній Ніжинській гімназії. Тут він вивчав літературу, мистецтво, вітчизняну історію, збирав фольклор, упорядковував словник української мови, придивлявся до народного побуту, традицій. Як і чимало інших видатних постатей, Гоголь у дитинстві не демонстрував успіхів у навчанні.  Досить посередньо писав він й шкільні твори. Реалізовув свої здібності юнак здебільшого як актор у театрі гімназії.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Завершивши навчання , в 1829 р. юний початківець під псевдонімом В. Алов видає поему «Ганц Кюхельгартен».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Критики сприйняли книжку скептично. Розчарований М. Гоголь скупив недопродані примірники й спалив їх. Після даремної спроби стати актором Микола змушений задовольнятися роботою дрібного чиновника у різних відомствах. Одначе він не залишає намагань добитися успіху й визнання.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Крім захоплення письменницькою справою, М. В. Гоголь любив займатися рукоділлям, добре готував, в’‎язав, шив, кроїв. Популярність письменнику принесла збірка «Вечори на хуторі біля Диканьки» 1831-1832р. У цих творах він подав поетичний образ України, овіяний повір’‎ями та легендами.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 1835 р. виходять друком одразу дві збірки «Миргород» та «Арабески». У збірці «Миргород» відображено героїко-романтичну історію України. Того ж року була завершена робота над комедією «Ревізор».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1836 року виїхав за кордон, де пробув з перервами цілих 12 років (більшу частину часу — у схожій на Україну Італії).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Наприкінці життя письменник впав у страшний депресивний стан і зовсім відмовився від їжі. Він практично не спав, постійно молився, плакав, відмовлявся від ліків. Другу частину «Мертвих душ» він спалив. Чому він це зробив, теж залишається загадкою.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Опрацюйте статтю підручника з теми ( стор.204-206).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Перегляньте презентацію біографії письменника.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https://youtu.be/kSW0UCnoHlY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Складіть сенкан. Микола Гоголь.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письменника, прочитати комедію " Ревізор".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Повторити. Засоби комічного у романі " Мандри Лемюеля Гулівера".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