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В. Гюго. " Собор Паризької Богоматері". Образи персонажів роману, їхні стосунки й життєві долі.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Проаналізувати образи персонажів роману " Собор Паризької Богоматері", визначити художні засоби створення образів, їх значення в структурі роману; розвивати вміння аналізувати літературний образ.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зміст роману.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https://youtu.be/G3lYjZPEAu0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Складіть паспорт твору.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Роман містить 11 книг, і кожна книга відкриває нові грані середньовічного світу, нові образи. Якщо у перших трьох книгах автор показав нам Париж і з висоти пташиного польоту, і з середини, через зображення життя міських мешканців, то у 4-6 книгах письменник зазирнув у глибини людської душі. У центрі уваги митця - образи Квазімодо і Клода Фролло, які разом з Есмеральдою є головними дійовими особами твору.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Схарактеризуйте образ Квазімодо.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Хто такий Квазімодо?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 він вперше з'явився у Соборі?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Чим був Собор для Квазімодо?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Хто був обраний королем блазнів? Чому?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За що судили Квазімодо?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Чому Квазімодо втратив інтерес до дзвонів?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герой виявляє свої почуття до Есмеральди?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Розкажіть про факти життя Клода Фролло ( ставлення до науки; до Собору; до брата Жеана; до Квазімодо; до жінок).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-Які події вплинули на становлення його особистості?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Повідомлення на тему: " Життєва доля Есмеральди".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Прочитати заключні 10-11 книги роману " Собор Паризької Богоматері". Дати розгорнуту відповідь на питання (письмово)." Чим було кохання для Есмеральди, Феба, Клода Фролло і Квазімодо?" Сфотографуйте письмову відповідь та надішліть мені на освітню платформу для дистанційного навчання Human або на електронну адресу( 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